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62422FD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E0F26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5C1D85">
        <w:rPr>
          <w:rFonts w:cs="Arial"/>
          <w:color w:val="000000"/>
          <w:sz w:val="24"/>
          <w:szCs w:val="24"/>
        </w:rPr>
        <w:t>16508</w:t>
      </w:r>
    </w:p>
    <w:p w14:paraId="2700B07E" w14:textId="03254F30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3E0F26">
        <w:rPr>
          <w:rFonts w:eastAsia="SimSun"/>
          <w:sz w:val="24"/>
          <w:szCs w:val="24"/>
          <w:lang w:eastAsia="zh-CN"/>
        </w:rPr>
        <w:t>November 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3E0F26">
        <w:rPr>
          <w:rFonts w:eastAsia="SimSun"/>
          <w:sz w:val="24"/>
          <w:szCs w:val="24"/>
          <w:lang w:eastAsia="zh-CN"/>
        </w:rPr>
        <w:t>13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BA1C62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.2.</w:t>
      </w:r>
      <w:r w:rsidR="00F82D6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C3E05D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F1566">
        <w:rPr>
          <w:rFonts w:ascii="Arial" w:hAnsi="Arial"/>
          <w:sz w:val="24"/>
          <w:lang w:val="en-US"/>
        </w:rPr>
        <w:t>UE Rx-Tx time difference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 xml:space="preserve"> </w:t>
      </w:r>
      <w:r w:rsidR="00243587">
        <w:rPr>
          <w:rFonts w:ascii="Arial" w:hAnsi="Arial"/>
          <w:sz w:val="24"/>
          <w:lang w:val="en-US"/>
        </w:rPr>
        <w:t xml:space="preserve">period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599A839" w:rsidR="00832903" w:rsidRDefault="008D008F" w:rsidP="00832903">
      <w:pPr>
        <w:rPr>
          <w:lang w:val="en-US"/>
        </w:rPr>
      </w:pPr>
      <w:r>
        <w:rPr>
          <w:lang w:val="en-US"/>
        </w:rPr>
        <w:t>In RAN4#9</w:t>
      </w:r>
      <w:r w:rsidR="0031497B">
        <w:rPr>
          <w:lang w:val="en-US"/>
        </w:rPr>
        <w:t>6</w:t>
      </w:r>
      <w:r>
        <w:rPr>
          <w:lang w:val="en-US"/>
        </w:rPr>
        <w:t xml:space="preserve">-e meeting, </w:t>
      </w:r>
      <w:r w:rsidR="00817119">
        <w:rPr>
          <w:lang w:val="en-US"/>
        </w:rPr>
        <w:t>various</w:t>
      </w:r>
      <w:r>
        <w:rPr>
          <w:lang w:val="en-US"/>
        </w:rPr>
        <w:t xml:space="preserve"> aspects of </w:t>
      </w:r>
      <w:r w:rsidR="00817119">
        <w:rPr>
          <w:lang w:val="en-US"/>
        </w:rPr>
        <w:t>UE Rx-Tx time difference</w:t>
      </w:r>
      <w:r>
        <w:rPr>
          <w:lang w:val="en-US"/>
        </w:rPr>
        <w:t xml:space="preserve"> measurements were </w:t>
      </w:r>
      <w:r w:rsidR="00037FCF">
        <w:rPr>
          <w:lang w:val="en-US"/>
        </w:rPr>
        <w:t xml:space="preserve">further </w:t>
      </w:r>
      <w:r>
        <w:rPr>
          <w:lang w:val="en-US"/>
        </w:rPr>
        <w:t>discussed</w:t>
      </w:r>
      <w:r w:rsidR="00971E9A">
        <w:rPr>
          <w:lang w:val="en-US"/>
        </w:rPr>
        <w:t>,</w:t>
      </w:r>
      <w:r w:rsidR="00970571">
        <w:rPr>
          <w:lang w:val="en-US"/>
        </w:rPr>
        <w:t xml:space="preserve"> </w:t>
      </w:r>
      <w:r w:rsidR="00971E9A">
        <w:rPr>
          <w:lang w:val="en-US"/>
        </w:rPr>
        <w:t>with</w:t>
      </w:r>
      <w:r w:rsidR="008234BB">
        <w:rPr>
          <w:lang w:val="en-US"/>
        </w:rPr>
        <w:t xml:space="preserve"> agreements set forth in </w:t>
      </w:r>
      <w:r w:rsidR="00AA5134">
        <w:rPr>
          <w:lang w:val="en-US"/>
        </w:rPr>
        <w:t>a WF [</w:t>
      </w:r>
      <w:r w:rsidR="00970571">
        <w:rPr>
          <w:lang w:val="en-US"/>
        </w:rPr>
        <w:t>1</w:t>
      </w:r>
      <w:r w:rsidR="00AA5134">
        <w:rPr>
          <w:lang w:val="en-US"/>
        </w:rPr>
        <w:t xml:space="preserve">]. In this paper, we discuss the following </w:t>
      </w:r>
      <w:r w:rsidR="006A20BD">
        <w:rPr>
          <w:lang w:val="en-US"/>
        </w:rPr>
        <w:t xml:space="preserve">remaining </w:t>
      </w:r>
      <w:r w:rsidR="00AA5134">
        <w:rPr>
          <w:lang w:val="en-US"/>
        </w:rPr>
        <w:t>topics</w:t>
      </w:r>
      <w:r w:rsidR="006A20BD">
        <w:rPr>
          <w:lang w:val="en-US"/>
        </w:rPr>
        <w:t xml:space="preserve"> outlined therein</w:t>
      </w:r>
      <w:r w:rsidR="00AA5134">
        <w:rPr>
          <w:lang w:val="en-US"/>
        </w:rPr>
        <w:t>:</w:t>
      </w:r>
    </w:p>
    <w:p w14:paraId="7185CCDB" w14:textId="67F43A71" w:rsidR="00BC406D" w:rsidRDefault="00783B48" w:rsidP="00BC406D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SRS </w:t>
      </w:r>
      <w:r w:rsidR="00B45F63">
        <w:rPr>
          <w:sz w:val="20"/>
          <w:szCs w:val="20"/>
        </w:rPr>
        <w:t>impact on</w:t>
      </w:r>
      <w:r w:rsidR="002A004F">
        <w:rPr>
          <w:sz w:val="20"/>
          <w:szCs w:val="20"/>
        </w:rPr>
        <w:t xml:space="preserve"> measurement period</w:t>
      </w:r>
      <w:r w:rsidR="00BC406D" w:rsidRPr="00CF7618">
        <w:rPr>
          <w:sz w:val="20"/>
          <w:szCs w:val="20"/>
        </w:rPr>
        <w:t xml:space="preserve"> </w:t>
      </w:r>
    </w:p>
    <w:p w14:paraId="7704DA6C" w14:textId="32BC2FDD" w:rsidR="00606363" w:rsidRDefault="00DD381D" w:rsidP="00812507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Proximity between </w:t>
      </w:r>
      <w:r w:rsidR="005D1365">
        <w:rPr>
          <w:sz w:val="20"/>
          <w:szCs w:val="20"/>
        </w:rPr>
        <w:t>SR</w:t>
      </w:r>
      <w:r w:rsidR="00CE7BED">
        <w:rPr>
          <w:sz w:val="20"/>
          <w:szCs w:val="20"/>
        </w:rPr>
        <w:t>S</w:t>
      </w:r>
      <w:r>
        <w:rPr>
          <w:sz w:val="20"/>
          <w:szCs w:val="20"/>
        </w:rPr>
        <w:t xml:space="preserve"> transmission and </w:t>
      </w:r>
      <w:r w:rsidR="005D1365">
        <w:rPr>
          <w:sz w:val="20"/>
          <w:szCs w:val="20"/>
        </w:rPr>
        <w:t xml:space="preserve">PRS </w:t>
      </w:r>
      <w:r>
        <w:rPr>
          <w:sz w:val="20"/>
          <w:szCs w:val="20"/>
        </w:rPr>
        <w:t>reception</w:t>
      </w:r>
    </w:p>
    <w:p w14:paraId="3EC9F7BC" w14:textId="7C50DE32" w:rsidR="00C94A5A" w:rsidRPr="00C94A5A" w:rsidRDefault="00B25AC1" w:rsidP="00C94A5A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Requirements for </w:t>
      </w:r>
      <w:r w:rsidR="00CE7BED">
        <w:rPr>
          <w:sz w:val="20"/>
          <w:szCs w:val="20"/>
        </w:rPr>
        <w:t>SRS</w:t>
      </w:r>
      <w:r w:rsidR="00DB35DE">
        <w:rPr>
          <w:sz w:val="20"/>
          <w:szCs w:val="20"/>
        </w:rPr>
        <w:t xml:space="preserve"> and </w:t>
      </w:r>
      <w:r w:rsidR="00CE7BED">
        <w:rPr>
          <w:sz w:val="20"/>
          <w:szCs w:val="20"/>
        </w:rPr>
        <w:t xml:space="preserve">PRS </w:t>
      </w:r>
      <w:r w:rsidR="00B51B85">
        <w:rPr>
          <w:sz w:val="20"/>
          <w:szCs w:val="20"/>
        </w:rPr>
        <w:t xml:space="preserve">allocated </w:t>
      </w:r>
      <w:r w:rsidR="00CE7BED">
        <w:rPr>
          <w:sz w:val="20"/>
          <w:szCs w:val="20"/>
        </w:rPr>
        <w:t xml:space="preserve">in the same </w:t>
      </w:r>
      <w:r w:rsidR="000368D2">
        <w:rPr>
          <w:sz w:val="20"/>
          <w:szCs w:val="20"/>
        </w:rPr>
        <w:t xml:space="preserve">frequency </w:t>
      </w:r>
      <w:r w:rsidR="00CE7BED">
        <w:rPr>
          <w:sz w:val="20"/>
          <w:szCs w:val="20"/>
        </w:rPr>
        <w:t>band</w:t>
      </w:r>
    </w:p>
    <w:p w14:paraId="58FF3906" w14:textId="1332336A" w:rsidR="00606363" w:rsidRDefault="00606363" w:rsidP="00812507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CF7618">
        <w:rPr>
          <w:sz w:val="20"/>
          <w:szCs w:val="20"/>
        </w:rPr>
        <w:t xml:space="preserve">Measurement </w:t>
      </w:r>
      <w:r w:rsidR="00756682">
        <w:rPr>
          <w:sz w:val="20"/>
          <w:szCs w:val="20"/>
        </w:rPr>
        <w:t xml:space="preserve">period </w:t>
      </w:r>
      <w:r w:rsidR="00D331E0">
        <w:rPr>
          <w:sz w:val="20"/>
          <w:szCs w:val="20"/>
        </w:rPr>
        <w:t xml:space="preserve">when </w:t>
      </w:r>
      <w:r w:rsidR="00786F3C">
        <w:rPr>
          <w:sz w:val="20"/>
          <w:szCs w:val="20"/>
        </w:rPr>
        <w:t>UL timing</w:t>
      </w:r>
      <w:r w:rsidR="00D331E0">
        <w:rPr>
          <w:sz w:val="20"/>
          <w:szCs w:val="20"/>
        </w:rPr>
        <w:t xml:space="preserve"> changes</w:t>
      </w:r>
    </w:p>
    <w:p w14:paraId="56389FCB" w14:textId="724873AD" w:rsidR="00642B36" w:rsidRPr="00B45F63" w:rsidRDefault="002F644A" w:rsidP="00B45F63">
      <w:pPr>
        <w:pStyle w:val="Heading1"/>
        <w:rPr>
          <w:szCs w:val="36"/>
        </w:rPr>
      </w:pPr>
      <w:r w:rsidRPr="00B45F63">
        <w:rPr>
          <w:szCs w:val="36"/>
        </w:rPr>
        <w:t xml:space="preserve">SRS </w:t>
      </w:r>
      <w:r w:rsidR="00B45F63">
        <w:rPr>
          <w:szCs w:val="36"/>
        </w:rPr>
        <w:t>impact on</w:t>
      </w:r>
      <w:r w:rsidRPr="00B45F63">
        <w:rPr>
          <w:szCs w:val="36"/>
        </w:rPr>
        <w:t xml:space="preserve"> measurement period</w:t>
      </w:r>
    </w:p>
    <w:p w14:paraId="38DFB1A7" w14:textId="00F8A210" w:rsidR="003B04E3" w:rsidRPr="003B04E3" w:rsidRDefault="005E3C3D" w:rsidP="003B04E3">
      <w:r>
        <w:t>The</w:t>
      </w:r>
      <w:r w:rsidR="004D20AA">
        <w:t xml:space="preserve"> first</w:t>
      </w:r>
      <w:r>
        <w:t xml:space="preserve"> </w:t>
      </w:r>
      <w:r w:rsidR="008206ED">
        <w:t>question</w:t>
      </w:r>
      <w:r>
        <w:t xml:space="preserve"> </w:t>
      </w:r>
      <w:r w:rsidR="005F369C">
        <w:t xml:space="preserve">is whether the </w:t>
      </w:r>
      <w:r w:rsidR="008024DD">
        <w:t xml:space="preserve">previously agreed </w:t>
      </w:r>
      <w:r w:rsidR="005F369C">
        <w:t xml:space="preserve">formulation of the UE Rx-Tx </w:t>
      </w:r>
      <w:r w:rsidR="008024DD">
        <w:t>measurement period needs to be modified to account for SRS periodicity. This is</w:t>
      </w:r>
      <w:r w:rsidR="005C20F8">
        <w:t>sue was discussed in RAN4#96-e without re</w:t>
      </w:r>
      <w:r w:rsidR="00F006E5">
        <w:t>solution</w:t>
      </w:r>
      <w:r w:rsidR="005C20F8">
        <w:t>.</w:t>
      </w:r>
      <w:r w:rsidR="008024DD">
        <w:t xml:space="preserve"> </w:t>
      </w:r>
      <w:r w:rsidR="00F14426">
        <w:t>Currently we are presented with</w:t>
      </w:r>
      <w:r w:rsidR="007131BA">
        <w:t xml:space="preserve"> </w:t>
      </w:r>
      <w:r w:rsidR="0085356F">
        <w:t xml:space="preserve">the </w:t>
      </w:r>
      <w:r w:rsidR="007131BA">
        <w:t xml:space="preserve">options </w:t>
      </w:r>
      <w:r w:rsidR="0085356F">
        <w:t>[1]</w:t>
      </w:r>
      <w:r w:rsidR="00F14426">
        <w:t>:</w:t>
      </w:r>
    </w:p>
    <w:p w14:paraId="5C690345" w14:textId="77777777" w:rsidR="00FF1100" w:rsidRPr="00D736FE" w:rsidRDefault="00FF1100" w:rsidP="00253954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D736FE">
        <w:rPr>
          <w:rFonts w:eastAsiaTheme="minorEastAsia"/>
          <w:sz w:val="20"/>
          <w:szCs w:val="20"/>
          <w:lang w:eastAsia="zh-CN"/>
        </w:rPr>
        <w:t>Option 1: No</w:t>
      </w:r>
    </w:p>
    <w:p w14:paraId="43AF5BFC" w14:textId="77777777" w:rsidR="00FF1100" w:rsidRPr="00D736FE" w:rsidRDefault="00FF1100" w:rsidP="00253954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D736FE">
        <w:rPr>
          <w:rFonts w:eastAsiaTheme="minorEastAsia"/>
          <w:sz w:val="20"/>
          <w:szCs w:val="20"/>
          <w:lang w:eastAsia="zh-CN"/>
        </w:rPr>
        <w:t xml:space="preserve">Option 2: UE Rx-Tx measurement period depends on </w:t>
      </w:r>
      <w:proofErr w:type="gramStart"/>
      <w:r w:rsidRPr="00D736FE">
        <w:rPr>
          <w:rFonts w:eastAsiaTheme="minorEastAsia"/>
          <w:sz w:val="20"/>
          <w:szCs w:val="20"/>
          <w:lang w:eastAsia="zh-CN"/>
        </w:rPr>
        <w:t>max(</w:t>
      </w:r>
      <w:proofErr w:type="gramEnd"/>
      <w:r w:rsidRPr="00D736FE">
        <w:rPr>
          <w:rFonts w:eastAsiaTheme="minorEastAsia"/>
          <w:sz w:val="20"/>
          <w:szCs w:val="20"/>
          <w:lang w:eastAsia="zh-CN"/>
        </w:rPr>
        <w:t>PRS periodicity, SRS periodicity)</w:t>
      </w:r>
    </w:p>
    <w:p w14:paraId="3968BE4B" w14:textId="77777777" w:rsidR="00FF1100" w:rsidRPr="00D736FE" w:rsidRDefault="00FF1100" w:rsidP="00253954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D736FE">
        <w:rPr>
          <w:rFonts w:eastAsiaTheme="minorEastAsia"/>
          <w:sz w:val="20"/>
          <w:szCs w:val="20"/>
          <w:lang w:eastAsia="zh-CN"/>
        </w:rPr>
        <w:t xml:space="preserve">Option 3: clarify that the requirements can be more relaxed if SRS is </w:t>
      </w:r>
      <w:proofErr w:type="gramStart"/>
      <w:r w:rsidRPr="00D736FE">
        <w:rPr>
          <w:rFonts w:eastAsiaTheme="minorEastAsia"/>
          <w:sz w:val="20"/>
          <w:szCs w:val="20"/>
          <w:lang w:eastAsia="zh-CN"/>
        </w:rPr>
        <w:t>more sparse</w:t>
      </w:r>
      <w:proofErr w:type="gramEnd"/>
      <w:r w:rsidRPr="00D736FE">
        <w:rPr>
          <w:rFonts w:eastAsiaTheme="minorEastAsia"/>
          <w:sz w:val="20"/>
          <w:szCs w:val="20"/>
          <w:lang w:eastAsia="zh-CN"/>
        </w:rPr>
        <w:t xml:space="preserve"> than PRS</w:t>
      </w:r>
    </w:p>
    <w:p w14:paraId="3BB10784" w14:textId="14327AA8" w:rsidR="000B2369" w:rsidRDefault="000B2369" w:rsidP="003221B9">
      <w:pPr>
        <w:rPr>
          <w:b/>
          <w:bCs/>
          <w:lang w:val="en-US" w:eastAsia="zh-CN"/>
        </w:rPr>
      </w:pPr>
    </w:p>
    <w:p w14:paraId="2D482D57" w14:textId="259CDE28" w:rsidR="0096668C" w:rsidRDefault="0096668C" w:rsidP="00FE4C9C">
      <w:pPr>
        <w:rPr>
          <w:lang w:eastAsia="zh-CN"/>
        </w:rPr>
      </w:pPr>
      <w:r>
        <w:rPr>
          <w:lang w:eastAsia="zh-CN"/>
        </w:rPr>
        <w:t>Our view is that</w:t>
      </w:r>
      <w:r w:rsidR="00F34C6B">
        <w:rPr>
          <w:lang w:eastAsia="zh-CN"/>
        </w:rPr>
        <w:t xml:space="preserve"> in practical scenarios</w:t>
      </w:r>
      <w:r>
        <w:rPr>
          <w:lang w:eastAsia="zh-CN"/>
        </w:rPr>
        <w:t xml:space="preserve"> </w:t>
      </w:r>
      <w:r w:rsidR="000D25DC">
        <w:rPr>
          <w:lang w:eastAsia="zh-CN"/>
        </w:rPr>
        <w:t xml:space="preserve">the allocation of </w:t>
      </w:r>
      <w:r>
        <w:rPr>
          <w:lang w:eastAsia="zh-CN"/>
        </w:rPr>
        <w:t>SRS</w:t>
      </w:r>
      <w:r w:rsidR="000D25DC">
        <w:rPr>
          <w:lang w:eastAsia="zh-CN"/>
        </w:rPr>
        <w:t xml:space="preserve"> resources</w:t>
      </w:r>
      <w:r w:rsidR="00D50057">
        <w:rPr>
          <w:lang w:eastAsia="zh-CN"/>
        </w:rPr>
        <w:t xml:space="preserve"> should be sufficiently dense in time to guarantee </w:t>
      </w:r>
      <w:r w:rsidR="005C6912">
        <w:rPr>
          <w:lang w:eastAsia="zh-CN"/>
        </w:rPr>
        <w:t xml:space="preserve">proximity to PRS resources. </w:t>
      </w:r>
      <w:r w:rsidR="00B2326A">
        <w:rPr>
          <w:lang w:eastAsia="zh-CN"/>
        </w:rPr>
        <w:t xml:space="preserve">The </w:t>
      </w:r>
      <w:r w:rsidR="004C5432">
        <w:rPr>
          <w:lang w:eastAsia="zh-CN"/>
        </w:rPr>
        <w:t>need</w:t>
      </w:r>
      <w:r w:rsidR="001B08D8">
        <w:rPr>
          <w:lang w:eastAsia="zh-CN"/>
        </w:rPr>
        <w:t xml:space="preserve"> for </w:t>
      </w:r>
      <w:r w:rsidR="00B2326A">
        <w:rPr>
          <w:lang w:eastAsia="zh-CN"/>
        </w:rPr>
        <w:t xml:space="preserve">proximity between SRS transmission and PRS reception </w:t>
      </w:r>
      <w:r w:rsidR="003F7A1F">
        <w:rPr>
          <w:lang w:eastAsia="zh-CN"/>
        </w:rPr>
        <w:t>is</w:t>
      </w:r>
      <w:r w:rsidR="001B08D8">
        <w:rPr>
          <w:lang w:eastAsia="zh-CN"/>
        </w:rPr>
        <w:t xml:space="preserve"> driven by measurement accuracy cons</w:t>
      </w:r>
      <w:r w:rsidR="00D632D0">
        <w:rPr>
          <w:lang w:eastAsia="zh-CN"/>
        </w:rPr>
        <w:t>iderations</w:t>
      </w:r>
      <w:r w:rsidR="00B1290B">
        <w:rPr>
          <w:lang w:eastAsia="zh-CN"/>
        </w:rPr>
        <w:t xml:space="preserve">, </w:t>
      </w:r>
      <w:r w:rsidR="003B4B60">
        <w:rPr>
          <w:lang w:eastAsia="zh-CN"/>
        </w:rPr>
        <w:t>including</w:t>
      </w:r>
      <w:r w:rsidR="00B1290B">
        <w:rPr>
          <w:lang w:eastAsia="zh-CN"/>
        </w:rPr>
        <w:t xml:space="preserve"> </w:t>
      </w:r>
      <w:r w:rsidR="003D74A4">
        <w:rPr>
          <w:lang w:eastAsia="zh-CN"/>
        </w:rPr>
        <w:t xml:space="preserve">error contributions from both clock frequency drift and UE mobility. </w:t>
      </w:r>
      <w:r w:rsidR="00F34C6B">
        <w:rPr>
          <w:lang w:eastAsia="zh-CN"/>
        </w:rPr>
        <w:t>(See section 3.)</w:t>
      </w:r>
      <w:r>
        <w:rPr>
          <w:lang w:eastAsia="zh-CN"/>
        </w:rPr>
        <w:t xml:space="preserve"> </w:t>
      </w:r>
      <w:r w:rsidR="003B4B60">
        <w:rPr>
          <w:lang w:eastAsia="zh-CN"/>
        </w:rPr>
        <w:t xml:space="preserve">Therefore, </w:t>
      </w:r>
      <w:r w:rsidR="00A6475E">
        <w:rPr>
          <w:lang w:eastAsia="zh-CN"/>
        </w:rPr>
        <w:t xml:space="preserve">we argue that SRS periodicity should not be a limiting factor in </w:t>
      </w:r>
      <w:r w:rsidR="001F1D2B">
        <w:rPr>
          <w:lang w:eastAsia="zh-CN"/>
        </w:rPr>
        <w:t xml:space="preserve">determining </w:t>
      </w:r>
      <w:r w:rsidR="001476D4">
        <w:rPr>
          <w:lang w:eastAsia="zh-CN"/>
        </w:rPr>
        <w:t>the UE Rx-Tx measurement period.</w:t>
      </w:r>
    </w:p>
    <w:p w14:paraId="28D72A5C" w14:textId="55255D11" w:rsidR="009C4EAD" w:rsidRPr="00CA6DA7" w:rsidRDefault="009C4EAD" w:rsidP="00A61BDB">
      <w:pPr>
        <w:rPr>
          <w:b/>
          <w:bCs/>
        </w:rPr>
      </w:pPr>
      <w:r w:rsidRPr="00CA6DA7">
        <w:rPr>
          <w:b/>
          <w:bCs/>
        </w:rPr>
        <w:t>Proposal</w:t>
      </w:r>
      <w:r w:rsidR="0063267C">
        <w:rPr>
          <w:b/>
          <w:bCs/>
        </w:rPr>
        <w:t xml:space="preserve"> 1</w:t>
      </w:r>
      <w:r w:rsidRPr="00CA6DA7">
        <w:rPr>
          <w:b/>
          <w:bCs/>
        </w:rPr>
        <w:t xml:space="preserve">: </w:t>
      </w:r>
      <w:r w:rsidR="007A1B8B">
        <w:rPr>
          <w:b/>
          <w:bCs/>
        </w:rPr>
        <w:t xml:space="preserve">Given that </w:t>
      </w:r>
      <w:r w:rsidR="00142EBF">
        <w:rPr>
          <w:b/>
          <w:bCs/>
        </w:rPr>
        <w:t xml:space="preserve">proximity between SRS transmission and PRS reception is </w:t>
      </w:r>
      <w:r w:rsidR="00F80CB1">
        <w:rPr>
          <w:b/>
          <w:bCs/>
        </w:rPr>
        <w:t>desirable for measurement accuracy</w:t>
      </w:r>
      <w:r w:rsidR="008F69F6">
        <w:rPr>
          <w:b/>
          <w:bCs/>
        </w:rPr>
        <w:t>, it should</w:t>
      </w:r>
      <w:r w:rsidR="0034639C" w:rsidRPr="00CA6DA7">
        <w:rPr>
          <w:b/>
          <w:bCs/>
        </w:rPr>
        <w:t xml:space="preserve"> not</w:t>
      </w:r>
      <w:r w:rsidR="008F69F6">
        <w:rPr>
          <w:b/>
          <w:bCs/>
        </w:rPr>
        <w:t xml:space="preserve"> be</w:t>
      </w:r>
      <w:r w:rsidR="0034639C" w:rsidRPr="00CA6DA7">
        <w:rPr>
          <w:b/>
          <w:bCs/>
        </w:rPr>
        <w:t xml:space="preserve"> necessary to account for SRS periodicity </w:t>
      </w:r>
      <w:r w:rsidR="0039179A" w:rsidRPr="00CA6DA7">
        <w:rPr>
          <w:b/>
          <w:bCs/>
        </w:rPr>
        <w:t>in the UE Rx-Tx measurement period formulation</w:t>
      </w:r>
      <w:r w:rsidR="00CA6DA7" w:rsidRPr="00CA6DA7">
        <w:rPr>
          <w:b/>
          <w:bCs/>
        </w:rPr>
        <w:t>.</w:t>
      </w:r>
    </w:p>
    <w:p w14:paraId="10E36577" w14:textId="4D9C45B6" w:rsidR="00A61BDB" w:rsidRPr="00B851AC" w:rsidRDefault="00347E14" w:rsidP="00A61BDB">
      <w:r>
        <w:t>The next</w:t>
      </w:r>
      <w:r w:rsidR="00B851AC">
        <w:t xml:space="preserve"> question </w:t>
      </w:r>
      <w:r>
        <w:t>is</w:t>
      </w:r>
      <w:r w:rsidR="00B851AC">
        <w:t xml:space="preserve"> whether </w:t>
      </w:r>
      <w:r w:rsidR="00B851AC" w:rsidRPr="00B851AC">
        <w:t>SRS dropping should be accounted for in the measurement period</w:t>
      </w:r>
      <w:r>
        <w:t xml:space="preserve"> and the options </w:t>
      </w:r>
      <w:r w:rsidR="0034639C">
        <w:t>being discussed are the following:</w:t>
      </w:r>
    </w:p>
    <w:p w14:paraId="3CC14C95" w14:textId="77777777" w:rsidR="00900C8D" w:rsidRPr="00900C8D" w:rsidRDefault="00900C8D" w:rsidP="0025395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900C8D">
        <w:rPr>
          <w:rFonts w:eastAsiaTheme="minorEastAsia"/>
          <w:sz w:val="20"/>
          <w:szCs w:val="20"/>
        </w:rPr>
        <w:t>Option 1: No, FFS: RAN4 to define requirements for UE Rx-Tx time difference measurement period assuming no SRS dropping due to any reason</w:t>
      </w:r>
    </w:p>
    <w:p w14:paraId="5EA3C6BF" w14:textId="433B3604" w:rsidR="00900C8D" w:rsidRPr="0081655D" w:rsidRDefault="00900C8D" w:rsidP="0025395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900C8D">
        <w:rPr>
          <w:rFonts w:eastAsiaTheme="minorEastAsia"/>
          <w:sz w:val="20"/>
          <w:szCs w:val="20"/>
        </w:rPr>
        <w:t>Option 2: The UE Rx-Tx measurement period can also be extended to compensate for the number of dropped SRS transmissions, at least when the number of dropped SRS transmissions is large.</w:t>
      </w:r>
    </w:p>
    <w:p w14:paraId="61DFD160" w14:textId="31F0C911" w:rsidR="003E564F" w:rsidRPr="00DD2013" w:rsidRDefault="008E5A21" w:rsidP="008E5A21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900C8D">
        <w:rPr>
          <w:rFonts w:eastAsiaTheme="minorEastAsia"/>
          <w:sz w:val="20"/>
          <w:szCs w:val="20"/>
        </w:rPr>
        <w:t>Option 3: clarify in the requirements that the measurement period can be longer if some (or more than X) SRS are dropped</w:t>
      </w:r>
    </w:p>
    <w:p w14:paraId="7D5E646B" w14:textId="298C1D9F" w:rsidR="00DD2013" w:rsidRDefault="00DD2013" w:rsidP="00DD2013"/>
    <w:p w14:paraId="4BB885DA" w14:textId="6C3AA52F" w:rsidR="00E94571" w:rsidRPr="000754EB" w:rsidRDefault="003473ED" w:rsidP="00AA206B">
      <w:pPr>
        <w:rPr>
          <w:b/>
          <w:bCs/>
        </w:rPr>
      </w:pPr>
      <w:r w:rsidRPr="000754EB">
        <w:rPr>
          <w:b/>
          <w:bCs/>
        </w:rPr>
        <w:t>Proposal</w:t>
      </w:r>
      <w:r w:rsidR="0063267C">
        <w:rPr>
          <w:b/>
          <w:bCs/>
        </w:rPr>
        <w:t xml:space="preserve"> 2</w:t>
      </w:r>
      <w:r w:rsidRPr="000754EB">
        <w:rPr>
          <w:b/>
          <w:bCs/>
        </w:rPr>
        <w:t xml:space="preserve">: </w:t>
      </w:r>
      <w:r w:rsidR="00D82A7E" w:rsidRPr="00D82A7E">
        <w:rPr>
          <w:rFonts w:eastAsiaTheme="minorEastAsia"/>
          <w:b/>
          <w:bCs/>
        </w:rPr>
        <w:t>RAN4 to define requirements for UE Rx-Tx time difference measurement period assuming no SRS dropping due to any reason</w:t>
      </w:r>
      <w:r w:rsidR="000754EB" w:rsidRPr="00D82A7E">
        <w:rPr>
          <w:b/>
          <w:bCs/>
          <w:lang w:val="en-US"/>
        </w:rPr>
        <w:t>.</w:t>
      </w:r>
    </w:p>
    <w:p w14:paraId="248FD4DA" w14:textId="22904185" w:rsidR="00AC5151" w:rsidRDefault="008024DE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 xml:space="preserve">Proximity between </w:t>
      </w:r>
      <w:r w:rsidR="00E94571">
        <w:rPr>
          <w:lang w:val="en-US" w:eastAsia="zh-CN"/>
        </w:rPr>
        <w:t>SRS</w:t>
      </w:r>
      <w:r>
        <w:rPr>
          <w:lang w:val="en-US" w:eastAsia="zh-CN"/>
        </w:rPr>
        <w:t xml:space="preserve"> transmission and </w:t>
      </w:r>
      <w:r w:rsidR="00E94571">
        <w:rPr>
          <w:lang w:val="en-US" w:eastAsia="zh-CN"/>
        </w:rPr>
        <w:t xml:space="preserve">PRS </w:t>
      </w:r>
      <w:r w:rsidR="00CD08A5">
        <w:rPr>
          <w:lang w:val="en-US" w:eastAsia="zh-CN"/>
        </w:rPr>
        <w:t>reception</w:t>
      </w:r>
    </w:p>
    <w:p w14:paraId="119D5836" w14:textId="307FBECF" w:rsidR="00636B5E" w:rsidRPr="00636B5E" w:rsidRDefault="00CD08A5" w:rsidP="00636B5E">
      <w:pPr>
        <w:rPr>
          <w:lang w:val="en-US" w:eastAsia="zh-CN"/>
        </w:rPr>
      </w:pPr>
      <w:r>
        <w:rPr>
          <w:lang w:val="en-US" w:eastAsia="zh-CN"/>
        </w:rPr>
        <w:t xml:space="preserve">This topic </w:t>
      </w:r>
      <w:r w:rsidR="00F9363F">
        <w:rPr>
          <w:lang w:val="en-US" w:eastAsia="zh-CN"/>
        </w:rPr>
        <w:t xml:space="preserve">has been discussed in RAN4 for quite </w:t>
      </w:r>
      <w:r w:rsidR="0086321F">
        <w:rPr>
          <w:lang w:val="en-US" w:eastAsia="zh-CN"/>
        </w:rPr>
        <w:t xml:space="preserve">extensively. </w:t>
      </w:r>
      <w:r w:rsidR="006949FC">
        <w:rPr>
          <w:lang w:val="en-US" w:eastAsia="zh-CN"/>
        </w:rPr>
        <w:t>Our view</w:t>
      </w:r>
      <w:r w:rsidR="00725918">
        <w:rPr>
          <w:lang w:val="en-US" w:eastAsia="zh-CN"/>
        </w:rPr>
        <w:t xml:space="preserve"> regarding</w:t>
      </w:r>
      <w:r w:rsidR="002E10B7">
        <w:rPr>
          <w:lang w:val="en-US" w:eastAsia="zh-CN"/>
        </w:rPr>
        <w:t xml:space="preserve"> the </w:t>
      </w:r>
      <w:r w:rsidR="00725918">
        <w:rPr>
          <w:lang w:val="en-US" w:eastAsia="zh-CN"/>
        </w:rPr>
        <w:t>need for proximity between SRS and PRS was provided in a previous contribution [2].</w:t>
      </w:r>
      <w:r w:rsidR="006949FC">
        <w:rPr>
          <w:lang w:val="en-US" w:eastAsia="zh-CN"/>
        </w:rPr>
        <w:t xml:space="preserve"> </w:t>
      </w:r>
      <w:r w:rsidR="00725918">
        <w:rPr>
          <w:lang w:val="en-US" w:eastAsia="zh-CN"/>
        </w:rPr>
        <w:t>After further discussion in RAN4#96</w:t>
      </w:r>
      <w:r w:rsidR="00D30E95">
        <w:rPr>
          <w:lang w:val="en-US" w:eastAsia="zh-CN"/>
        </w:rPr>
        <w:t>-e</w:t>
      </w:r>
      <w:r w:rsidR="00725918">
        <w:rPr>
          <w:lang w:val="en-US" w:eastAsia="zh-CN"/>
        </w:rPr>
        <w:t>,</w:t>
      </w:r>
      <w:r w:rsidR="002E10B7">
        <w:rPr>
          <w:lang w:val="en-US" w:eastAsia="zh-CN"/>
        </w:rPr>
        <w:t xml:space="preserve"> the following options are </w:t>
      </w:r>
      <w:r w:rsidR="00725918">
        <w:rPr>
          <w:lang w:val="en-US" w:eastAsia="zh-CN"/>
        </w:rPr>
        <w:t>being considered</w:t>
      </w:r>
      <w:r w:rsidR="002E10B7">
        <w:rPr>
          <w:lang w:val="en-US" w:eastAsia="zh-CN"/>
        </w:rPr>
        <w:t xml:space="preserve"> [1]:</w:t>
      </w:r>
    </w:p>
    <w:p w14:paraId="732918FE" w14:textId="77777777" w:rsidR="009725AF" w:rsidRPr="009725AF" w:rsidRDefault="009725AF" w:rsidP="00253954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9725AF">
        <w:rPr>
          <w:sz w:val="20"/>
          <w:szCs w:val="20"/>
          <w:lang w:eastAsia="zh-CN"/>
        </w:rPr>
        <w:t>Option 1: The measurement requirements is applicable only if any SRS transmission is within [-X, X] msec of at least one DL PRS resource of each of the TRPs in the assistance data.</w:t>
      </w:r>
      <w:r w:rsidRPr="009725AF">
        <w:rPr>
          <w:sz w:val="20"/>
          <w:szCs w:val="20"/>
          <w:lang w:val="en-GB" w:eastAsia="zh-CN"/>
        </w:rPr>
        <w:t xml:space="preserve"> Accuracy requirements is independent of PRS and SRS separation</w:t>
      </w:r>
    </w:p>
    <w:p w14:paraId="0AB0B06D" w14:textId="77777777" w:rsidR="009725AF" w:rsidRPr="009725AF" w:rsidRDefault="009725AF" w:rsidP="00253954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9725AF">
        <w:rPr>
          <w:sz w:val="20"/>
          <w:szCs w:val="20"/>
          <w:lang w:eastAsia="zh-CN"/>
        </w:rPr>
        <w:t>Option 2: The measurement accuracy requirements for UE Rx-Tx time difference is applicable regardless of time separation of SRS transmissions and PRS receptions. Accuracy requirements shall be a function of maximum time separation among SRS transmissions and their corresponding closest PRS receptions</w:t>
      </w:r>
    </w:p>
    <w:p w14:paraId="376D0BA8" w14:textId="77777777" w:rsidR="009725AF" w:rsidRPr="009725AF" w:rsidRDefault="009725AF" w:rsidP="00253954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9725AF">
        <w:rPr>
          <w:sz w:val="20"/>
          <w:szCs w:val="20"/>
          <w:lang w:eastAsia="zh-CN"/>
        </w:rPr>
        <w:t>Option 3: The requirements for UE Rx-Tx apply regardless of the time separation between SRS and PRS.</w:t>
      </w:r>
    </w:p>
    <w:p w14:paraId="40812153" w14:textId="422B6B28" w:rsidR="003350AD" w:rsidRPr="00725918" w:rsidRDefault="009725AF" w:rsidP="0066439C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9725AF">
        <w:rPr>
          <w:sz w:val="20"/>
          <w:szCs w:val="20"/>
          <w:lang w:val="en-GB" w:eastAsia="zh-CN"/>
        </w:rPr>
        <w:t>Option 4: Add proper TRS settings in both all timing accuracy requirements and test cases so that UE can compensate the crystal clock frequency offset by measuring TRS</w:t>
      </w:r>
    </w:p>
    <w:p w14:paraId="126D3C75" w14:textId="77777777" w:rsidR="00725918" w:rsidRDefault="00725918" w:rsidP="0066439C">
      <w:pPr>
        <w:rPr>
          <w:lang w:val="en-US" w:eastAsia="zh-CN"/>
        </w:rPr>
      </w:pPr>
    </w:p>
    <w:p w14:paraId="5B9F909C" w14:textId="0781AE40" w:rsidR="00D30E95" w:rsidRDefault="00725918" w:rsidP="0066439C">
      <w:pPr>
        <w:rPr>
          <w:lang w:val="en-US" w:eastAsia="zh-CN"/>
        </w:rPr>
      </w:pPr>
      <w:r>
        <w:rPr>
          <w:lang w:val="en-US" w:eastAsia="zh-CN"/>
        </w:rPr>
        <w:t xml:space="preserve">We favor option 1 with X = 25 based on the analysis presented in [2]. </w:t>
      </w:r>
      <w:r w:rsidR="008118E6">
        <w:rPr>
          <w:lang w:val="en-US" w:eastAsia="zh-CN"/>
        </w:rPr>
        <w:t>In RAN4#96-e several other companies expressed</w:t>
      </w:r>
      <w:r w:rsidR="00D30E95">
        <w:rPr>
          <w:lang w:val="en-US" w:eastAsia="zh-CN"/>
        </w:rPr>
        <w:t xml:space="preserve"> support for this option with differing values of the parameter X.</w:t>
      </w:r>
      <w:r w:rsidR="008118E6">
        <w:rPr>
          <w:lang w:val="en-US" w:eastAsia="zh-CN"/>
        </w:rPr>
        <w:t xml:space="preserve"> </w:t>
      </w:r>
      <w:r w:rsidR="00D30E95">
        <w:rPr>
          <w:lang w:val="en-US" w:eastAsia="zh-CN"/>
        </w:rPr>
        <w:t>Additionally, i</w:t>
      </w:r>
      <w:r w:rsidR="008118E6">
        <w:rPr>
          <w:lang w:val="en-US" w:eastAsia="zh-CN"/>
        </w:rPr>
        <w:t>n</w:t>
      </w:r>
      <w:r>
        <w:rPr>
          <w:lang w:val="en-US" w:eastAsia="zh-CN"/>
        </w:rPr>
        <w:t xml:space="preserve"> RAN4#96</w:t>
      </w:r>
      <w:r w:rsidR="00D30E95">
        <w:rPr>
          <w:lang w:val="en-US" w:eastAsia="zh-CN"/>
        </w:rPr>
        <w:t>-e</w:t>
      </w:r>
      <w:r>
        <w:rPr>
          <w:lang w:val="en-US" w:eastAsia="zh-CN"/>
        </w:rPr>
        <w:t xml:space="preserve"> we proposed that we could compromise to a modified, relaxed version of option</w:t>
      </w:r>
      <w:r w:rsidR="00D30E95">
        <w:rPr>
          <w:lang w:val="en-US" w:eastAsia="zh-CN"/>
        </w:rPr>
        <w:t xml:space="preserve"> 1</w:t>
      </w:r>
      <w:r>
        <w:rPr>
          <w:lang w:val="en-US" w:eastAsia="zh-CN"/>
        </w:rPr>
        <w:t xml:space="preserve"> in which proximity </w:t>
      </w:r>
      <w:r w:rsidR="00D30E95">
        <w:rPr>
          <w:lang w:val="en-US" w:eastAsia="zh-CN"/>
        </w:rPr>
        <w:t>would be</w:t>
      </w:r>
      <w:r>
        <w:rPr>
          <w:lang w:val="en-US" w:eastAsia="zh-CN"/>
        </w:rPr>
        <w:t xml:space="preserve"> </w:t>
      </w:r>
      <w:r w:rsidR="00D30E95">
        <w:rPr>
          <w:lang w:val="en-US" w:eastAsia="zh-CN"/>
        </w:rPr>
        <w:t xml:space="preserve">required </w:t>
      </w:r>
      <w:r>
        <w:rPr>
          <w:lang w:val="en-US" w:eastAsia="zh-CN"/>
        </w:rPr>
        <w:t>only with respect to DL PRS resources of the serving TRP.</w:t>
      </w:r>
    </w:p>
    <w:p w14:paraId="4BC50A27" w14:textId="297B87DA" w:rsidR="00725918" w:rsidRDefault="00F600C9" w:rsidP="0066439C">
      <w:pPr>
        <w:rPr>
          <w:lang w:val="en-US" w:eastAsia="zh-CN"/>
        </w:rPr>
      </w:pPr>
      <w:r>
        <w:rPr>
          <w:lang w:val="en-US" w:eastAsia="zh-CN"/>
        </w:rPr>
        <w:t>If RAN4 opts for not making accuracy requirements contingent on proximity between SRS and PRS then option 2 would need to be pursued. Option 3 is not viable given the large range of supported SRS and PRS periodicities</w:t>
      </w:r>
      <w:r w:rsidR="008118E6">
        <w:rPr>
          <w:lang w:val="en-US" w:eastAsia="zh-CN"/>
        </w:rPr>
        <w:t xml:space="preserve">; it would lead to very relaxed requirements. Option 4 would not fully address the issue since TRS tracking would be only for the serving TRP (even then it is unclear whether </w:t>
      </w:r>
      <w:r w:rsidR="00CE589C">
        <w:rPr>
          <w:lang w:val="en-US" w:eastAsia="zh-CN"/>
        </w:rPr>
        <w:t>we could impose a tighter</w:t>
      </w:r>
      <w:r w:rsidR="008118E6">
        <w:rPr>
          <w:lang w:val="en-US" w:eastAsia="zh-CN"/>
        </w:rPr>
        <w:t xml:space="preserve"> UE timing error spec with TRS) and it would not account for error due to UE mobility.</w:t>
      </w:r>
    </w:p>
    <w:p w14:paraId="0C329A3F" w14:textId="5425FC4E" w:rsidR="00D30E95" w:rsidRDefault="00D30E95" w:rsidP="0066439C">
      <w:pPr>
        <w:rPr>
          <w:rFonts w:eastAsia="Times New Roman"/>
          <w:b/>
          <w:bCs/>
          <w:lang w:eastAsia="zh-CN"/>
        </w:rPr>
      </w:pPr>
      <w:r w:rsidRPr="00D30E95">
        <w:rPr>
          <w:b/>
          <w:bCs/>
          <w:lang w:val="en-US" w:eastAsia="zh-CN"/>
        </w:rPr>
        <w:t>Proposal</w:t>
      </w:r>
      <w:r w:rsidR="0063267C">
        <w:rPr>
          <w:b/>
          <w:bCs/>
          <w:lang w:val="en-US" w:eastAsia="zh-CN"/>
        </w:rPr>
        <w:t xml:space="preserve"> 3</w:t>
      </w:r>
      <w:r w:rsidRPr="00D30E95">
        <w:rPr>
          <w:b/>
          <w:bCs/>
          <w:lang w:val="en-US" w:eastAsia="zh-CN"/>
        </w:rPr>
        <w:t xml:space="preserve">: </w:t>
      </w:r>
      <w:r w:rsidR="009725AF" w:rsidRPr="009725AF">
        <w:rPr>
          <w:rFonts w:eastAsia="Times New Roman"/>
          <w:b/>
          <w:bCs/>
          <w:lang w:val="en-US" w:eastAsia="zh-CN"/>
        </w:rPr>
        <w:t xml:space="preserve">The measurement requirements </w:t>
      </w:r>
      <w:r w:rsidR="00255521">
        <w:rPr>
          <w:rFonts w:eastAsia="Times New Roman"/>
          <w:b/>
          <w:bCs/>
          <w:lang w:val="en-US" w:eastAsia="zh-CN"/>
        </w:rPr>
        <w:t>are</w:t>
      </w:r>
      <w:r w:rsidR="009725AF" w:rsidRPr="009725AF">
        <w:rPr>
          <w:rFonts w:eastAsia="Times New Roman"/>
          <w:b/>
          <w:bCs/>
          <w:lang w:val="en-US" w:eastAsia="zh-CN"/>
        </w:rPr>
        <w:t xml:space="preserve"> applicable only if any SRS transmission is within [-X, X] msec of at least one DL PRS resource of each of the TRPs in the assistance data.</w:t>
      </w:r>
      <w:r w:rsidR="009725AF" w:rsidRPr="009725AF">
        <w:rPr>
          <w:rFonts w:eastAsia="Times New Roman"/>
          <w:b/>
          <w:bCs/>
          <w:lang w:eastAsia="zh-CN"/>
        </w:rPr>
        <w:t xml:space="preserve"> Accuracy requirements is independent of PRS and SRS separation</w:t>
      </w:r>
      <w:r w:rsidRPr="00D30E95">
        <w:rPr>
          <w:rFonts w:eastAsia="Times New Roman"/>
          <w:b/>
          <w:bCs/>
          <w:lang w:eastAsia="zh-CN"/>
        </w:rPr>
        <w:t>.</w:t>
      </w:r>
    </w:p>
    <w:p w14:paraId="38D2036A" w14:textId="1B8372E4" w:rsidR="00D30E95" w:rsidRDefault="00D30E95" w:rsidP="0066439C">
      <w:pPr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Proposal</w:t>
      </w:r>
      <w:r w:rsidR="0063267C">
        <w:rPr>
          <w:rFonts w:eastAsia="Times New Roman"/>
          <w:b/>
          <w:bCs/>
          <w:lang w:eastAsia="zh-CN"/>
        </w:rPr>
        <w:t xml:space="preserve"> 4</w:t>
      </w:r>
      <w:r>
        <w:rPr>
          <w:rFonts w:eastAsia="Times New Roman"/>
          <w:b/>
          <w:bCs/>
          <w:lang w:eastAsia="zh-CN"/>
        </w:rPr>
        <w:t xml:space="preserve">: </w:t>
      </w:r>
      <w:r w:rsidR="0063267C">
        <w:rPr>
          <w:rFonts w:eastAsia="Times New Roman"/>
          <w:b/>
          <w:bCs/>
          <w:lang w:eastAsia="zh-CN"/>
        </w:rPr>
        <w:t xml:space="preserve">In proposal 3, we suggest </w:t>
      </w:r>
      <w:r>
        <w:rPr>
          <w:rFonts w:eastAsia="Times New Roman"/>
          <w:b/>
          <w:bCs/>
          <w:lang w:eastAsia="zh-CN"/>
        </w:rPr>
        <w:t>X = 25.</w:t>
      </w:r>
    </w:p>
    <w:p w14:paraId="18D66AAA" w14:textId="3F035857" w:rsidR="00A23123" w:rsidRDefault="00FE7B0C" w:rsidP="00A748EA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Requirements for </w:t>
      </w:r>
      <w:r w:rsidR="009F1EEF">
        <w:rPr>
          <w:lang w:val="en-US" w:eastAsia="zh-CN"/>
        </w:rPr>
        <w:t>SRS</w:t>
      </w:r>
      <w:r w:rsidR="00B51B85">
        <w:rPr>
          <w:lang w:val="en-US" w:eastAsia="zh-CN"/>
        </w:rPr>
        <w:t xml:space="preserve"> and </w:t>
      </w:r>
      <w:r w:rsidR="009F1EEF">
        <w:rPr>
          <w:lang w:val="en-US" w:eastAsia="zh-CN"/>
        </w:rPr>
        <w:t>PRS</w:t>
      </w:r>
      <w:r w:rsidR="008F491A">
        <w:rPr>
          <w:lang w:val="en-US" w:eastAsia="zh-CN"/>
        </w:rPr>
        <w:t xml:space="preserve"> </w:t>
      </w:r>
      <w:r>
        <w:rPr>
          <w:lang w:val="en-US" w:eastAsia="zh-CN"/>
        </w:rPr>
        <w:t xml:space="preserve">allocated </w:t>
      </w:r>
      <w:r w:rsidR="008F491A">
        <w:rPr>
          <w:lang w:val="en-US" w:eastAsia="zh-CN"/>
        </w:rPr>
        <w:t xml:space="preserve">in the same </w:t>
      </w:r>
      <w:r>
        <w:rPr>
          <w:lang w:val="en-US" w:eastAsia="zh-CN"/>
        </w:rPr>
        <w:t xml:space="preserve">frequency </w:t>
      </w:r>
      <w:r w:rsidR="008F491A">
        <w:rPr>
          <w:lang w:val="en-US" w:eastAsia="zh-CN"/>
        </w:rPr>
        <w:t>band</w:t>
      </w:r>
    </w:p>
    <w:p w14:paraId="14F3A6CC" w14:textId="676BA739" w:rsidR="00CB5AAC" w:rsidRPr="00CB5AAC" w:rsidRDefault="00513C08" w:rsidP="00CB5AAC">
      <w:pPr>
        <w:rPr>
          <w:lang w:val="en-US" w:eastAsia="zh-CN"/>
        </w:rPr>
      </w:pPr>
      <w:r>
        <w:rPr>
          <w:lang w:val="en-US" w:eastAsia="zh-CN"/>
        </w:rPr>
        <w:t>Another o</w:t>
      </w:r>
      <w:r w:rsidR="00F86A97">
        <w:rPr>
          <w:lang w:val="en-US" w:eastAsia="zh-CN"/>
        </w:rPr>
        <w:t>pen issue</w:t>
      </w:r>
      <w:r w:rsidR="00A321E6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="00A321E6">
        <w:rPr>
          <w:lang w:val="en-US" w:eastAsia="zh-CN"/>
        </w:rPr>
        <w:t xml:space="preserve"> </w:t>
      </w:r>
      <w:r w:rsidR="00BC0192">
        <w:rPr>
          <w:lang w:val="en-US" w:eastAsia="zh-CN"/>
        </w:rPr>
        <w:t xml:space="preserve">whether </w:t>
      </w:r>
      <w:r w:rsidR="008369CD">
        <w:rPr>
          <w:lang w:val="en-US" w:eastAsia="zh-CN"/>
        </w:rPr>
        <w:t xml:space="preserve">RAN4 should define UE Rx-Tx time difference measurement requirements </w:t>
      </w:r>
      <w:r w:rsidR="007A11DB">
        <w:rPr>
          <w:lang w:val="en-US" w:eastAsia="zh-CN"/>
        </w:rPr>
        <w:t>for scenarios in which</w:t>
      </w:r>
      <w:r w:rsidR="00C733F2">
        <w:rPr>
          <w:lang w:val="en-US" w:eastAsia="zh-CN"/>
        </w:rPr>
        <w:t xml:space="preserve"> SRS resources and PRS resources are </w:t>
      </w:r>
      <w:r w:rsidR="00D75BF0">
        <w:rPr>
          <w:lang w:val="en-US" w:eastAsia="zh-CN"/>
        </w:rPr>
        <w:t>allocated both in</w:t>
      </w:r>
      <w:r w:rsidR="00315983">
        <w:rPr>
          <w:lang w:val="en-US" w:eastAsia="zh-CN"/>
        </w:rPr>
        <w:t xml:space="preserve"> the same frequency band </w:t>
      </w:r>
      <w:r w:rsidR="009D1116">
        <w:rPr>
          <w:lang w:val="en-US" w:eastAsia="zh-CN"/>
        </w:rPr>
        <w:t>and</w:t>
      </w:r>
      <w:r w:rsidR="00315983">
        <w:rPr>
          <w:lang w:val="en-US" w:eastAsia="zh-CN"/>
        </w:rPr>
        <w:t xml:space="preserve"> in </w:t>
      </w:r>
      <w:r w:rsidR="00C94327">
        <w:rPr>
          <w:lang w:val="en-US" w:eastAsia="zh-CN"/>
        </w:rPr>
        <w:t>different frequency bands</w:t>
      </w:r>
      <w:r w:rsidR="00D75BF0">
        <w:rPr>
          <w:lang w:val="en-US" w:eastAsia="zh-CN"/>
        </w:rPr>
        <w:t>. The options outlined in the WF [1] are as follows:</w:t>
      </w:r>
    </w:p>
    <w:p w14:paraId="5C42F450" w14:textId="77777777" w:rsidR="005E2C8C" w:rsidRPr="008B79E8" w:rsidRDefault="005E2C8C" w:rsidP="008B79E8">
      <w:pPr>
        <w:pStyle w:val="ListParagraph"/>
        <w:numPr>
          <w:ilvl w:val="0"/>
          <w:numId w:val="16"/>
        </w:numPr>
        <w:rPr>
          <w:sz w:val="20"/>
          <w:szCs w:val="20"/>
          <w:lang w:eastAsia="zh-CN"/>
        </w:rPr>
      </w:pPr>
      <w:r w:rsidRPr="008B79E8">
        <w:rPr>
          <w:rFonts w:eastAsiaTheme="minorEastAsia"/>
          <w:sz w:val="20"/>
          <w:szCs w:val="20"/>
          <w:lang w:eastAsia="zh-CN"/>
        </w:rPr>
        <w:t xml:space="preserve">Option 1: Basic requirements for UE Rx-Tx time difference measurements shall </w:t>
      </w:r>
      <w:proofErr w:type="gramStart"/>
      <w:r w:rsidRPr="008B79E8">
        <w:rPr>
          <w:rFonts w:eastAsiaTheme="minorEastAsia"/>
          <w:sz w:val="20"/>
          <w:szCs w:val="20"/>
          <w:lang w:eastAsia="zh-CN"/>
        </w:rPr>
        <w:t>be based on the assumption</w:t>
      </w:r>
      <w:proofErr w:type="gramEnd"/>
      <w:r w:rsidRPr="008B79E8">
        <w:rPr>
          <w:rFonts w:eastAsiaTheme="minorEastAsia"/>
          <w:sz w:val="20"/>
          <w:szCs w:val="20"/>
          <w:lang w:eastAsia="zh-CN"/>
        </w:rPr>
        <w:t xml:space="preserve"> that positioning SRS resources are in the same band as PRS frequency layers.</w:t>
      </w:r>
    </w:p>
    <w:p w14:paraId="0FA39342" w14:textId="77777777" w:rsidR="005E2C8C" w:rsidRPr="008B79E8" w:rsidRDefault="005E2C8C" w:rsidP="008B79E8">
      <w:pPr>
        <w:pStyle w:val="ListParagraph"/>
        <w:numPr>
          <w:ilvl w:val="0"/>
          <w:numId w:val="16"/>
        </w:numPr>
        <w:rPr>
          <w:sz w:val="20"/>
          <w:szCs w:val="20"/>
          <w:lang w:eastAsia="zh-CN"/>
        </w:rPr>
      </w:pPr>
      <w:r w:rsidRPr="008B79E8">
        <w:rPr>
          <w:rFonts w:eastAsiaTheme="minorEastAsia"/>
          <w:sz w:val="20"/>
          <w:szCs w:val="20"/>
          <w:lang w:eastAsia="zh-CN"/>
        </w:rPr>
        <w:t>Option 2: RAN4 to define Rx-Tx time difference requirements only for the case where SRS resource is in the same band as PRS resource.</w:t>
      </w:r>
    </w:p>
    <w:p w14:paraId="7D67F085" w14:textId="1FF3689E" w:rsidR="005E2C8C" w:rsidRPr="00D75BF0" w:rsidRDefault="005E2C8C" w:rsidP="008B79E8">
      <w:pPr>
        <w:pStyle w:val="ListParagraph"/>
        <w:numPr>
          <w:ilvl w:val="0"/>
          <w:numId w:val="16"/>
        </w:numPr>
        <w:rPr>
          <w:sz w:val="20"/>
          <w:szCs w:val="20"/>
          <w:lang w:eastAsia="zh-CN"/>
        </w:rPr>
      </w:pPr>
      <w:r w:rsidRPr="008B79E8">
        <w:rPr>
          <w:rFonts w:eastAsiaTheme="minorEastAsia"/>
          <w:sz w:val="20"/>
          <w:szCs w:val="20"/>
          <w:lang w:val="sv-SE" w:eastAsia="zh-CN"/>
        </w:rPr>
        <w:t>Option 3: no restriction to the same band</w:t>
      </w:r>
    </w:p>
    <w:p w14:paraId="58012833" w14:textId="1DCB44BC" w:rsidR="00D75BF0" w:rsidRDefault="00D75BF0" w:rsidP="00D75BF0">
      <w:pPr>
        <w:rPr>
          <w:lang w:eastAsia="zh-CN"/>
        </w:rPr>
      </w:pPr>
    </w:p>
    <w:p w14:paraId="1A18937A" w14:textId="271365B3" w:rsidR="00D75BF0" w:rsidRDefault="00D75BF0" w:rsidP="00D75BF0">
      <w:pPr>
        <w:rPr>
          <w:lang w:eastAsia="zh-CN"/>
        </w:rPr>
      </w:pPr>
      <w:r>
        <w:rPr>
          <w:lang w:eastAsia="zh-CN"/>
        </w:rPr>
        <w:t>In our previous contribution [</w:t>
      </w:r>
      <w:r w:rsidR="008B08B5">
        <w:rPr>
          <w:lang w:eastAsia="zh-CN"/>
        </w:rPr>
        <w:t>2</w:t>
      </w:r>
      <w:r>
        <w:rPr>
          <w:lang w:eastAsia="zh-CN"/>
        </w:rPr>
        <w:t>]</w:t>
      </w:r>
      <w:r w:rsidR="008B08B5">
        <w:rPr>
          <w:lang w:eastAsia="zh-CN"/>
        </w:rPr>
        <w:t xml:space="preserve"> we </w:t>
      </w:r>
      <w:r w:rsidR="007D0593">
        <w:rPr>
          <w:lang w:eastAsia="zh-CN"/>
        </w:rPr>
        <w:t>argu</w:t>
      </w:r>
      <w:r w:rsidR="002F5618">
        <w:rPr>
          <w:lang w:eastAsia="zh-CN"/>
        </w:rPr>
        <w:t>ed</w:t>
      </w:r>
      <w:r w:rsidR="007D0593">
        <w:rPr>
          <w:lang w:eastAsia="zh-CN"/>
        </w:rPr>
        <w:t xml:space="preserve"> in favor of</w:t>
      </w:r>
      <w:r w:rsidR="002F5618">
        <w:rPr>
          <w:lang w:eastAsia="zh-CN"/>
        </w:rPr>
        <w:t xml:space="preserve"> option1 on the grounds that </w:t>
      </w:r>
      <w:r w:rsidR="00927F18">
        <w:rPr>
          <w:lang w:eastAsia="zh-CN"/>
        </w:rPr>
        <w:t xml:space="preserve">UE </w:t>
      </w:r>
      <w:r w:rsidR="00FA4D89">
        <w:rPr>
          <w:lang w:eastAsia="zh-CN"/>
        </w:rPr>
        <w:t xml:space="preserve">support </w:t>
      </w:r>
      <w:r w:rsidR="00BE102C">
        <w:rPr>
          <w:lang w:eastAsia="zh-CN"/>
        </w:rPr>
        <w:t xml:space="preserve">of Multi-RTT </w:t>
      </w:r>
      <w:r w:rsidR="00B114DB">
        <w:rPr>
          <w:lang w:eastAsia="zh-CN"/>
        </w:rPr>
        <w:t xml:space="preserve">positioning </w:t>
      </w:r>
      <w:r w:rsidR="00367755">
        <w:rPr>
          <w:lang w:eastAsia="zh-CN"/>
        </w:rPr>
        <w:t>using</w:t>
      </w:r>
      <w:r w:rsidR="00B114DB">
        <w:rPr>
          <w:lang w:eastAsia="zh-CN"/>
        </w:rPr>
        <w:t xml:space="preserve"> </w:t>
      </w:r>
      <w:r w:rsidR="00FA549F">
        <w:rPr>
          <w:lang w:eastAsia="zh-CN"/>
        </w:rPr>
        <w:t>SRS and DL-PRS resources</w:t>
      </w:r>
      <w:r w:rsidR="00FA4D89">
        <w:rPr>
          <w:lang w:eastAsia="zh-CN"/>
        </w:rPr>
        <w:t xml:space="preserve"> </w:t>
      </w:r>
      <w:r w:rsidR="00DE1229">
        <w:rPr>
          <w:lang w:eastAsia="zh-CN"/>
        </w:rPr>
        <w:t xml:space="preserve">allocated </w:t>
      </w:r>
      <w:r w:rsidR="00164F6D">
        <w:rPr>
          <w:lang w:eastAsia="zh-CN"/>
        </w:rPr>
        <w:t>in different frequency bands is</w:t>
      </w:r>
      <w:r w:rsidR="00AD4E44">
        <w:rPr>
          <w:lang w:eastAsia="zh-CN"/>
        </w:rPr>
        <w:t xml:space="preserve"> optional, </w:t>
      </w:r>
      <w:r w:rsidR="00BB4F00">
        <w:rPr>
          <w:lang w:eastAsia="zh-CN"/>
        </w:rPr>
        <w:t xml:space="preserve">as </w:t>
      </w:r>
      <w:r w:rsidR="00AD4E44">
        <w:rPr>
          <w:lang w:eastAsia="zh-CN"/>
        </w:rPr>
        <w:t>specified in</w:t>
      </w:r>
      <w:r w:rsidR="00BB4F00">
        <w:rPr>
          <w:lang w:eastAsia="zh-CN"/>
        </w:rPr>
        <w:t xml:space="preserve"> 37.355,</w:t>
      </w:r>
      <w:r w:rsidR="00AD4E44">
        <w:rPr>
          <w:lang w:eastAsia="zh-CN"/>
        </w:rPr>
        <w:t xml:space="preserve"> clause </w:t>
      </w:r>
      <w:r w:rsidR="00BB4F00">
        <w:rPr>
          <w:lang w:eastAsia="zh-CN"/>
        </w:rPr>
        <w:t>6.5.12.6.</w:t>
      </w:r>
    </w:p>
    <w:p w14:paraId="0513C9AF" w14:textId="4F014F3A" w:rsidR="00C304B1" w:rsidRDefault="00613E54" w:rsidP="00D75BF0">
      <w:pPr>
        <w:rPr>
          <w:i/>
          <w:iCs/>
          <w:noProof/>
        </w:rPr>
      </w:pPr>
      <w:r>
        <w:rPr>
          <w:i/>
          <w:iCs/>
          <w:noProof/>
        </w:rPr>
        <w:t>NR-Multi-RTT-MeasurementCapability</w:t>
      </w:r>
    </w:p>
    <w:p w14:paraId="45F7ADFB" w14:textId="77777777" w:rsidR="002D17D7" w:rsidRDefault="002D17D7" w:rsidP="002D17D7">
      <w:pPr>
        <w:pStyle w:val="PL"/>
        <w:shd w:val="clear" w:color="auto" w:fill="E6E6E6"/>
        <w:rPr>
          <w:lang w:val="en-GB"/>
        </w:rPr>
      </w:pPr>
      <w:r>
        <w:t>-- ASN1START</w:t>
      </w:r>
    </w:p>
    <w:p w14:paraId="49DA4814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</w:p>
    <w:p w14:paraId="560C158F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NR-Multi-RTT-MeasurementCapability-r16 ::= SEQUENCE {</w:t>
      </w:r>
    </w:p>
    <w:p w14:paraId="28A3F72D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maxNrOfRx-TX-MeasFR1-r16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</w:t>
      </w:r>
      <w:r>
        <w:rPr>
          <w:snapToGrid w:val="0"/>
        </w:rPr>
        <w:tab/>
        <w:t>OPTIONAL,</w:t>
      </w:r>
    </w:p>
    <w:p w14:paraId="354E463A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maxNrOfRx-TX-MeasFR2-r16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</w:t>
      </w:r>
      <w:r>
        <w:rPr>
          <w:snapToGrid w:val="0"/>
        </w:rPr>
        <w:tab/>
        <w:t>OPTIONAL,</w:t>
      </w:r>
    </w:p>
    <w:p w14:paraId="16E8E07C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supportOfRSRP-MeasFR1-r16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14:paraId="7EF8BE79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supportOfRSRP-MeasFR2-r16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14:paraId="27B02876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ab/>
        <w:t>srs-AssocPRS-MultiLayersFR1-r16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14:paraId="2C0CFE20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srs-AssocPRS-MultiLayersFR2-r16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14:paraId="097DE181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3D40B71A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6BD44D9" w14:textId="77777777" w:rsidR="002D17D7" w:rsidRDefault="002D17D7" w:rsidP="002D17D7">
      <w:pPr>
        <w:pStyle w:val="PL"/>
        <w:shd w:val="clear" w:color="auto" w:fill="E6E6E6"/>
        <w:rPr>
          <w:snapToGrid w:val="0"/>
        </w:rPr>
      </w:pPr>
    </w:p>
    <w:p w14:paraId="560721F5" w14:textId="77777777" w:rsidR="002D17D7" w:rsidRDefault="002D17D7" w:rsidP="002D17D7">
      <w:pPr>
        <w:pStyle w:val="PL"/>
        <w:shd w:val="clear" w:color="auto" w:fill="E6E6E6"/>
      </w:pPr>
      <w:r>
        <w:t>-- ASN1STOP</w:t>
      </w:r>
    </w:p>
    <w:p w14:paraId="00494F26" w14:textId="77777777" w:rsidR="002D17D7" w:rsidRPr="002D17D7" w:rsidRDefault="002D17D7" w:rsidP="00D75BF0">
      <w:pPr>
        <w:rPr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304B1" w14:paraId="226D9032" w14:textId="77777777" w:rsidTr="00C304B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BB81E" w14:textId="77777777" w:rsidR="00C304B1" w:rsidRDefault="00C304B1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>
              <w:rPr>
                <w:rFonts w:eastAsia="DengXian"/>
                <w:b/>
                <w:i/>
                <w:noProof/>
                <w:lang w:eastAsia="zh-CN"/>
              </w:rPr>
              <w:t>srs-AssocPRS-MultiLayersFR1</w:t>
            </w:r>
          </w:p>
          <w:p w14:paraId="35233323" w14:textId="77777777" w:rsidR="00C304B1" w:rsidRDefault="00C304B1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C304B1" w14:paraId="2CE60FCF" w14:textId="77777777" w:rsidTr="00C304B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4196C5" w14:textId="77777777" w:rsidR="00C304B1" w:rsidRDefault="00C304B1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>
              <w:rPr>
                <w:rFonts w:eastAsia="DengXian"/>
                <w:b/>
                <w:i/>
                <w:noProof/>
                <w:lang w:eastAsia="zh-CN"/>
              </w:rPr>
              <w:t>srs-AssocPRS-MultiLayersFR2</w:t>
            </w:r>
          </w:p>
          <w:p w14:paraId="4F41DDC8" w14:textId="77777777" w:rsidR="00C304B1" w:rsidRDefault="00C304B1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</w:tbl>
    <w:p w14:paraId="502BD8ED" w14:textId="77777777" w:rsidR="00C304B1" w:rsidRPr="00D75BF0" w:rsidRDefault="00C304B1" w:rsidP="00D75BF0">
      <w:pPr>
        <w:rPr>
          <w:lang w:eastAsia="zh-CN"/>
        </w:rPr>
      </w:pPr>
    </w:p>
    <w:p w14:paraId="2ACE4BC2" w14:textId="29C696D7" w:rsidR="009075CF" w:rsidRPr="009075CF" w:rsidRDefault="009075CF" w:rsidP="009075CF">
      <w:pPr>
        <w:rPr>
          <w:b/>
          <w:bCs/>
          <w:lang w:eastAsia="zh-CN"/>
        </w:rPr>
      </w:pPr>
      <w:r w:rsidRPr="009075CF">
        <w:rPr>
          <w:b/>
          <w:bCs/>
          <w:lang w:eastAsia="zh-CN"/>
        </w:rPr>
        <w:t>Proposal</w:t>
      </w:r>
      <w:r w:rsidR="0063267C">
        <w:rPr>
          <w:b/>
          <w:bCs/>
          <w:lang w:eastAsia="zh-CN"/>
        </w:rPr>
        <w:t xml:space="preserve"> 5</w:t>
      </w:r>
      <w:r w:rsidRPr="009075CF">
        <w:rPr>
          <w:b/>
          <w:bCs/>
          <w:lang w:eastAsia="zh-CN"/>
        </w:rPr>
        <w:t xml:space="preserve">: </w:t>
      </w:r>
      <w:r w:rsidRPr="009075CF">
        <w:rPr>
          <w:rFonts w:eastAsiaTheme="minorEastAsia"/>
          <w:b/>
          <w:bCs/>
          <w:lang w:eastAsia="zh-CN"/>
        </w:rPr>
        <w:t xml:space="preserve">Basic requirements for UE Rx-Tx time difference measurements shall </w:t>
      </w:r>
      <w:proofErr w:type="gramStart"/>
      <w:r w:rsidRPr="009075CF">
        <w:rPr>
          <w:rFonts w:eastAsiaTheme="minorEastAsia"/>
          <w:b/>
          <w:bCs/>
          <w:lang w:eastAsia="zh-CN"/>
        </w:rPr>
        <w:t>be based on the assumption</w:t>
      </w:r>
      <w:proofErr w:type="gramEnd"/>
      <w:r w:rsidRPr="009075CF">
        <w:rPr>
          <w:rFonts w:eastAsiaTheme="minorEastAsia"/>
          <w:b/>
          <w:bCs/>
          <w:lang w:eastAsia="zh-CN"/>
        </w:rPr>
        <w:t xml:space="preserve"> that positioning SRS resources are in the same band as PRS frequency layers.</w:t>
      </w:r>
    </w:p>
    <w:p w14:paraId="62FDBFE7" w14:textId="6CDD9EAD" w:rsidR="00CB3E54" w:rsidRPr="009075CF" w:rsidRDefault="00C104AB" w:rsidP="009075CF">
      <w:pPr>
        <w:rPr>
          <w:lang w:eastAsia="zh-CN"/>
        </w:rPr>
      </w:pPr>
      <w:r>
        <w:rPr>
          <w:lang w:eastAsia="zh-CN"/>
        </w:rPr>
        <w:t>FFS whether to define requirements for scenarios in which SRS and PRS resources are allocated in different frequency bands.</w:t>
      </w:r>
    </w:p>
    <w:p w14:paraId="473F203A" w14:textId="43828080" w:rsidR="00CC7973" w:rsidRDefault="0006167C" w:rsidP="005D6C7D">
      <w:pPr>
        <w:pStyle w:val="Heading1"/>
        <w:rPr>
          <w:lang w:val="en-US"/>
        </w:rPr>
      </w:pPr>
      <w:r>
        <w:rPr>
          <w:lang w:val="en-US"/>
        </w:rPr>
        <w:t xml:space="preserve">Measurement period when </w:t>
      </w:r>
      <w:r w:rsidR="00786F3C">
        <w:rPr>
          <w:lang w:val="en-US"/>
        </w:rPr>
        <w:t>UL timing</w:t>
      </w:r>
      <w:r>
        <w:rPr>
          <w:lang w:val="en-US"/>
        </w:rPr>
        <w:t xml:space="preserve"> changes</w:t>
      </w:r>
    </w:p>
    <w:p w14:paraId="32FBA5CB" w14:textId="64CDA3FA" w:rsidR="00E13920" w:rsidRDefault="00CD6A73" w:rsidP="00485993">
      <w:pPr>
        <w:rPr>
          <w:lang w:val="en-US"/>
        </w:rPr>
      </w:pPr>
      <w:r>
        <w:rPr>
          <w:lang w:val="en-US"/>
        </w:rPr>
        <w:t>There are t</w:t>
      </w:r>
      <w:r w:rsidR="00786F3C">
        <w:rPr>
          <w:lang w:val="en-US"/>
        </w:rPr>
        <w:t>hree</w:t>
      </w:r>
      <w:r>
        <w:rPr>
          <w:lang w:val="en-US"/>
        </w:rPr>
        <w:t xml:space="preserve"> </w:t>
      </w:r>
      <w:r w:rsidR="00E13920">
        <w:rPr>
          <w:lang w:val="en-US"/>
        </w:rPr>
        <w:t xml:space="preserve">open </w:t>
      </w:r>
      <w:r w:rsidR="00474FF3">
        <w:rPr>
          <w:lang w:val="en-US"/>
        </w:rPr>
        <w:t>issues</w:t>
      </w:r>
      <w:r>
        <w:rPr>
          <w:lang w:val="en-US"/>
        </w:rPr>
        <w:t xml:space="preserve"> </w:t>
      </w:r>
      <w:r w:rsidR="003245FE">
        <w:rPr>
          <w:lang w:val="en-US"/>
        </w:rPr>
        <w:t xml:space="preserve">regarding the applicability of </w:t>
      </w:r>
      <w:r w:rsidR="003245FE" w:rsidRPr="00485993">
        <w:rPr>
          <w:lang w:val="en-US"/>
        </w:rPr>
        <w:t>UE Rx-Tx time difference measurement requirements</w:t>
      </w:r>
      <w:r w:rsidR="003245FE">
        <w:rPr>
          <w:lang w:val="en-US"/>
        </w:rPr>
        <w:t xml:space="preserve"> when there is </w:t>
      </w:r>
      <w:r w:rsidR="0032121E">
        <w:rPr>
          <w:lang w:val="en-US"/>
        </w:rPr>
        <w:t xml:space="preserve">a UL timing </w:t>
      </w:r>
      <w:r w:rsidR="00C62D4D">
        <w:rPr>
          <w:lang w:val="en-US"/>
        </w:rPr>
        <w:t>adjustment</w:t>
      </w:r>
      <w:r w:rsidR="00016A97">
        <w:rPr>
          <w:lang w:val="en-US"/>
        </w:rPr>
        <w:t xml:space="preserve"> during the measurement period</w:t>
      </w:r>
      <w:r w:rsidR="0032121E">
        <w:rPr>
          <w:lang w:val="en-US"/>
        </w:rPr>
        <w:t>.</w:t>
      </w:r>
    </w:p>
    <w:p w14:paraId="75D8A3CE" w14:textId="22D00D25" w:rsidR="00485993" w:rsidRPr="00485993" w:rsidRDefault="000400E8" w:rsidP="00485993">
      <w:pPr>
        <w:rPr>
          <w:lang w:val="en-US"/>
        </w:rPr>
      </w:pPr>
      <w:r>
        <w:rPr>
          <w:lang w:val="en-US"/>
        </w:rPr>
        <w:t xml:space="preserve">The first </w:t>
      </w:r>
      <w:r w:rsidR="00474FF3">
        <w:rPr>
          <w:lang w:val="en-US"/>
        </w:rPr>
        <w:t>issue</w:t>
      </w:r>
      <w:r>
        <w:rPr>
          <w:lang w:val="en-US"/>
        </w:rPr>
        <w:t xml:space="preserve"> </w:t>
      </w:r>
      <w:r w:rsidR="00E13920">
        <w:rPr>
          <w:lang w:val="en-US"/>
        </w:rPr>
        <w:t>concern</w:t>
      </w:r>
      <w:r w:rsidR="00582B11">
        <w:rPr>
          <w:lang w:val="en-US"/>
        </w:rPr>
        <w:t>s</w:t>
      </w:r>
      <w:r w:rsidR="0086540F">
        <w:rPr>
          <w:lang w:val="en-US"/>
        </w:rPr>
        <w:t xml:space="preserve"> the case when the UE receives a </w:t>
      </w:r>
      <w:r w:rsidR="00476B05">
        <w:rPr>
          <w:lang w:val="en-US"/>
        </w:rPr>
        <w:t>timing advance (</w:t>
      </w:r>
      <w:r w:rsidR="00692EE2">
        <w:rPr>
          <w:lang w:val="en-US"/>
        </w:rPr>
        <w:t>TA</w:t>
      </w:r>
      <w:r w:rsidR="00476B05">
        <w:rPr>
          <w:lang w:val="en-US"/>
        </w:rPr>
        <w:t>)</w:t>
      </w:r>
      <w:r w:rsidR="00692EE2">
        <w:rPr>
          <w:lang w:val="en-US"/>
        </w:rPr>
        <w:t xml:space="preserve"> command from the gNB</w:t>
      </w:r>
      <w:r w:rsidR="00D54C40">
        <w:rPr>
          <w:lang w:val="en-US"/>
        </w:rPr>
        <w:t xml:space="preserve"> during the measurement period</w:t>
      </w:r>
      <w:r w:rsidR="00692EE2">
        <w:rPr>
          <w:lang w:val="en-US"/>
        </w:rPr>
        <w:t xml:space="preserve">. </w:t>
      </w:r>
      <w:r w:rsidR="005D293A">
        <w:rPr>
          <w:lang w:val="en-US"/>
        </w:rPr>
        <w:t xml:space="preserve">The question here is whether the measurement period requirements </w:t>
      </w:r>
      <w:r w:rsidR="001D5FDB">
        <w:rPr>
          <w:lang w:val="en-US"/>
        </w:rPr>
        <w:t>are applicable</w:t>
      </w:r>
      <w:r w:rsidR="008E3E24">
        <w:rPr>
          <w:lang w:val="en-US"/>
        </w:rPr>
        <w:t xml:space="preserve"> in that case</w:t>
      </w:r>
      <w:r w:rsidR="00694BC5">
        <w:rPr>
          <w:lang w:val="en-US"/>
        </w:rPr>
        <w:t>.</w:t>
      </w:r>
      <w:r w:rsidR="005D293A">
        <w:rPr>
          <w:lang w:val="en-US"/>
        </w:rPr>
        <w:t xml:space="preserve"> </w:t>
      </w:r>
      <w:r w:rsidR="008F7A1C">
        <w:rPr>
          <w:lang w:val="en-US"/>
        </w:rPr>
        <w:t>T</w:t>
      </w:r>
      <w:r w:rsidR="007943CA">
        <w:rPr>
          <w:lang w:val="en-US"/>
        </w:rPr>
        <w:t>he</w:t>
      </w:r>
      <w:r w:rsidR="005C6B3B">
        <w:rPr>
          <w:lang w:val="en-US"/>
        </w:rPr>
        <w:t xml:space="preserve"> following</w:t>
      </w:r>
      <w:r w:rsidR="007943CA">
        <w:rPr>
          <w:lang w:val="en-US"/>
        </w:rPr>
        <w:t xml:space="preserve"> options are </w:t>
      </w:r>
      <w:r w:rsidR="008E3E24">
        <w:rPr>
          <w:lang w:val="en-US"/>
        </w:rPr>
        <w:t>being</w:t>
      </w:r>
      <w:r w:rsidR="00687575">
        <w:rPr>
          <w:lang w:val="en-US"/>
        </w:rPr>
        <w:t xml:space="preserve"> consider</w:t>
      </w:r>
      <w:r w:rsidR="008E3E24">
        <w:rPr>
          <w:lang w:val="en-US"/>
        </w:rPr>
        <w:t>ed</w:t>
      </w:r>
      <w:r w:rsidR="00687575">
        <w:rPr>
          <w:lang w:val="en-US"/>
        </w:rPr>
        <w:t xml:space="preserve"> [1]</w:t>
      </w:r>
      <w:r w:rsidR="007943CA">
        <w:rPr>
          <w:lang w:val="en-US"/>
        </w:rPr>
        <w:t>:</w:t>
      </w:r>
    </w:p>
    <w:p w14:paraId="58BF29A9" w14:textId="77777777" w:rsidR="00485993" w:rsidRPr="00485993" w:rsidRDefault="00485993" w:rsidP="0048599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485993">
        <w:rPr>
          <w:rFonts w:eastAsiaTheme="minorEastAsia"/>
          <w:sz w:val="20"/>
          <w:szCs w:val="20"/>
        </w:rPr>
        <w:t xml:space="preserve">Option 1: UE Rx-Tx time difference measurement requirements are not applicable if TA change is received during the measurement period. </w:t>
      </w:r>
    </w:p>
    <w:p w14:paraId="5E502F94" w14:textId="77777777" w:rsidR="008E5A21" w:rsidRPr="008E5A21" w:rsidRDefault="00485993" w:rsidP="008E5A2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485993">
        <w:rPr>
          <w:rFonts w:eastAsiaTheme="minorEastAsia"/>
          <w:sz w:val="20"/>
          <w:szCs w:val="20"/>
        </w:rPr>
        <w:t>Option 2: UE shall discard the UE Rx-Tx time difference measurement if the uplink transmission timing changes during the UE Rx-Tx measurement period.</w:t>
      </w:r>
    </w:p>
    <w:p w14:paraId="5B4B5A50" w14:textId="261D794E" w:rsidR="00EC24F5" w:rsidRPr="00F4018E" w:rsidRDefault="00485993" w:rsidP="007943CA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EC24F5">
        <w:rPr>
          <w:rFonts w:eastAsiaTheme="minorEastAsia"/>
          <w:sz w:val="20"/>
          <w:szCs w:val="20"/>
        </w:rPr>
        <w:t>Option 3: UE could continue UE/gNB Rx-Tx time difference measurement during which timing adjustment for its UL transmissions.</w:t>
      </w:r>
    </w:p>
    <w:p w14:paraId="0904CBCC" w14:textId="77777777" w:rsidR="00F4018E" w:rsidRDefault="00F4018E" w:rsidP="007943CA"/>
    <w:p w14:paraId="2D9F5792" w14:textId="637C773C" w:rsidR="00C11794" w:rsidRDefault="00A57482" w:rsidP="007943CA">
      <w:r>
        <w:rPr>
          <w:lang w:val="en-US"/>
        </w:rPr>
        <w:t>Given</w:t>
      </w:r>
      <w:r w:rsidR="00F4018E">
        <w:rPr>
          <w:lang w:val="en-US"/>
        </w:rPr>
        <w:t xml:space="preserve"> that there is already a previous agreement [3] stating that accuracy requirements do not apply in th</w:t>
      </w:r>
      <w:r w:rsidR="00F9761F">
        <w:rPr>
          <w:lang w:val="en-US"/>
        </w:rPr>
        <w:t>e case in question,</w:t>
      </w:r>
      <w:r w:rsidR="00F4018E">
        <w:rPr>
          <w:lang w:val="en-US"/>
        </w:rPr>
        <w:t xml:space="preserve"> </w:t>
      </w:r>
      <w:r w:rsidR="00F9761F">
        <w:t>w</w:t>
      </w:r>
      <w:r w:rsidR="00C11794">
        <w:t>e support option 1.</w:t>
      </w:r>
    </w:p>
    <w:p w14:paraId="62E99B3B" w14:textId="0C19920D" w:rsidR="00C11794" w:rsidRPr="00C11794" w:rsidRDefault="00C11794" w:rsidP="007943CA">
      <w:pPr>
        <w:rPr>
          <w:b/>
          <w:bCs/>
        </w:rPr>
      </w:pPr>
      <w:r w:rsidRPr="00C11794">
        <w:rPr>
          <w:b/>
          <w:bCs/>
        </w:rPr>
        <w:t>Proposal</w:t>
      </w:r>
      <w:r w:rsidR="0063267C">
        <w:rPr>
          <w:b/>
          <w:bCs/>
        </w:rPr>
        <w:t xml:space="preserve"> 6</w:t>
      </w:r>
      <w:r w:rsidRPr="00C11794">
        <w:rPr>
          <w:b/>
          <w:bCs/>
        </w:rPr>
        <w:t xml:space="preserve">: </w:t>
      </w:r>
      <w:r w:rsidRPr="00C11794">
        <w:rPr>
          <w:b/>
          <w:bCs/>
          <w:lang w:val="en-US"/>
        </w:rPr>
        <w:t>UE Rx-Tx time difference measurement requirements are not applicable if TA change is received during the measurement period.</w:t>
      </w:r>
    </w:p>
    <w:p w14:paraId="29C6B8F5" w14:textId="0A71365B" w:rsidR="007943CA" w:rsidRDefault="00EB6B12" w:rsidP="007943CA">
      <w:r>
        <w:t xml:space="preserve">The second question </w:t>
      </w:r>
      <w:r w:rsidR="00CC1FAD">
        <w:t>concerns the case when</w:t>
      </w:r>
      <w:r w:rsidR="007943CA">
        <w:t xml:space="preserve"> </w:t>
      </w:r>
      <w:r w:rsidR="00CC1FAD">
        <w:t>there is an</w:t>
      </w:r>
      <w:r w:rsidR="007943CA">
        <w:t xml:space="preserve"> autonomous </w:t>
      </w:r>
      <w:r w:rsidR="00CC1FAD">
        <w:t xml:space="preserve">UL </w:t>
      </w:r>
      <w:r w:rsidR="007943CA">
        <w:t>timing adjustment</w:t>
      </w:r>
      <w:r w:rsidR="00CC1FAD">
        <w:t xml:space="preserve"> during the measurement period</w:t>
      </w:r>
      <w:r w:rsidR="00E13920">
        <w:t>.</w:t>
      </w:r>
      <w:r w:rsidR="007943CA">
        <w:t xml:space="preserve"> </w:t>
      </w:r>
      <w:r w:rsidR="00E13920">
        <w:t>We are</w:t>
      </w:r>
      <w:r w:rsidR="007C06D5">
        <w:t xml:space="preserve"> presented with two options:</w:t>
      </w:r>
    </w:p>
    <w:p w14:paraId="538291C4" w14:textId="77777777" w:rsidR="00EC24F5" w:rsidRPr="00EC24F5" w:rsidRDefault="007C06D5" w:rsidP="00EC24F5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EC24F5">
        <w:rPr>
          <w:rFonts w:eastAsiaTheme="minorEastAsia"/>
          <w:sz w:val="20"/>
          <w:szCs w:val="20"/>
        </w:rPr>
        <w:t>Option 1: UE Rx-Tx time difference measurement requirements are applicable for UE autonomous adjustment of UL timing.</w:t>
      </w:r>
    </w:p>
    <w:p w14:paraId="52FD9AC3" w14:textId="1E0F7EDC" w:rsidR="007C06D5" w:rsidRPr="00EC24F5" w:rsidRDefault="007C06D5" w:rsidP="00EC24F5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EC24F5">
        <w:rPr>
          <w:rFonts w:eastAsiaTheme="minorEastAsia"/>
          <w:sz w:val="20"/>
          <w:szCs w:val="20"/>
        </w:rPr>
        <w:t>Option 2: UE shall discard the UE Rx-Tx time difference measurement if the uplink transmission timing changes during the UE Rx-Tx measurement period.</w:t>
      </w:r>
    </w:p>
    <w:p w14:paraId="20C3994F" w14:textId="0C704E6D" w:rsidR="007C06D5" w:rsidRDefault="007C06D5" w:rsidP="007943CA"/>
    <w:p w14:paraId="4B7D637E" w14:textId="3BB76500" w:rsidR="00BB5D6A" w:rsidRDefault="009E05E6" w:rsidP="007943CA">
      <w:r>
        <w:t>In our understanding, t</w:t>
      </w:r>
      <w:r w:rsidR="00FA4EEF">
        <w:t xml:space="preserve">here </w:t>
      </w:r>
      <w:r>
        <w:t>is</w:t>
      </w:r>
      <w:r w:rsidR="00FA4EEF">
        <w:t xml:space="preserve"> no </w:t>
      </w:r>
      <w:r>
        <w:t xml:space="preserve">prior agreement in RAN4 </w:t>
      </w:r>
      <w:r w:rsidR="00C339DD">
        <w:t xml:space="preserve">for this specific case. Our view is that the UE </w:t>
      </w:r>
      <w:r w:rsidR="00B96B95">
        <w:t>should be able to adjust its timing during the measurement period and correct</w:t>
      </w:r>
      <w:r w:rsidR="00C11037">
        <w:t>ly account for it when reporting UE Rx-Tx time diff</w:t>
      </w:r>
      <w:r w:rsidR="0069438C">
        <w:t>erence measurements.</w:t>
      </w:r>
      <w:r>
        <w:t xml:space="preserve"> </w:t>
      </w:r>
      <w:r w:rsidR="00DF53DD">
        <w:t>Thus, w</w:t>
      </w:r>
      <w:r w:rsidR="00BB5D6A">
        <w:t>e support option 1.</w:t>
      </w:r>
    </w:p>
    <w:p w14:paraId="5E0DA585" w14:textId="6C2497F9" w:rsidR="00BB5D6A" w:rsidRDefault="00BB5D6A" w:rsidP="007943CA">
      <w:pPr>
        <w:rPr>
          <w:b/>
          <w:bCs/>
          <w:lang w:val="en-US"/>
        </w:rPr>
      </w:pPr>
      <w:r w:rsidRPr="00BB5D6A">
        <w:rPr>
          <w:b/>
          <w:bCs/>
        </w:rPr>
        <w:t>Proposal</w:t>
      </w:r>
      <w:r w:rsidR="0063267C">
        <w:rPr>
          <w:b/>
          <w:bCs/>
        </w:rPr>
        <w:t xml:space="preserve"> 7</w:t>
      </w:r>
      <w:r w:rsidRPr="00BB5D6A">
        <w:rPr>
          <w:b/>
          <w:bCs/>
        </w:rPr>
        <w:t xml:space="preserve">: </w:t>
      </w:r>
      <w:r w:rsidRPr="00BB5D6A">
        <w:rPr>
          <w:b/>
          <w:bCs/>
          <w:lang w:val="en-US"/>
        </w:rPr>
        <w:t>UE Rx-Tx time difference measurement requirements are applicable for UE autonomous adjustment of UL timing.</w:t>
      </w:r>
    </w:p>
    <w:p w14:paraId="381FED1D" w14:textId="0C0A6B32" w:rsidR="00FA65D1" w:rsidRDefault="00FA65D1" w:rsidP="007943CA">
      <w:r w:rsidRPr="00FA65D1">
        <w:rPr>
          <w:lang w:val="en-US"/>
        </w:rPr>
        <w:lastRenderedPageBreak/>
        <w:t>The third question co</w:t>
      </w:r>
      <w:r w:rsidR="007831BE">
        <w:rPr>
          <w:lang w:val="en-US"/>
        </w:rPr>
        <w:t>ncern</w:t>
      </w:r>
      <w:r w:rsidRPr="00FA65D1">
        <w:rPr>
          <w:lang w:val="en-US"/>
        </w:rPr>
        <w:t>s the case when</w:t>
      </w:r>
      <w:r w:rsidR="007831BE">
        <w:rPr>
          <w:lang w:val="en-US"/>
        </w:rPr>
        <w:t xml:space="preserve"> N</w:t>
      </w:r>
      <w:r w:rsidR="007831BE" w:rsidRPr="00B56178">
        <w:rPr>
          <w:vertAlign w:val="subscript"/>
          <w:lang w:val="en-US"/>
        </w:rPr>
        <w:t>TA_offset</w:t>
      </w:r>
      <w:r w:rsidR="003F07B0">
        <w:rPr>
          <w:lang w:val="en-US"/>
        </w:rPr>
        <w:t xml:space="preserve"> </w:t>
      </w:r>
      <w:r w:rsidR="007831BE">
        <w:t>changes</w:t>
      </w:r>
      <w:r w:rsidR="003F07B0">
        <w:t xml:space="preserve"> during the measurement period. We are presented with two options:</w:t>
      </w:r>
    </w:p>
    <w:p w14:paraId="68F44C02" w14:textId="77777777" w:rsidR="00D37FD7" w:rsidRPr="00846FDF" w:rsidRDefault="00D37FD7" w:rsidP="00D37FD7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46FDF">
        <w:rPr>
          <w:rFonts w:eastAsiaTheme="minorEastAsia"/>
          <w:sz w:val="20"/>
          <w:szCs w:val="20"/>
        </w:rPr>
        <w:t>Option 1: the UE shall discard the UE Rx-Tx measurement if the N</w:t>
      </w:r>
      <w:r w:rsidRPr="00846FDF">
        <w:rPr>
          <w:rFonts w:eastAsiaTheme="minorEastAsia"/>
          <w:sz w:val="20"/>
          <w:szCs w:val="20"/>
          <w:vertAlign w:val="subscript"/>
        </w:rPr>
        <w:t>TA_offset</w:t>
      </w:r>
      <w:r w:rsidRPr="00846FDF">
        <w:rPr>
          <w:rFonts w:eastAsiaTheme="minorEastAsia"/>
          <w:sz w:val="20"/>
          <w:szCs w:val="20"/>
        </w:rPr>
        <w:t xml:space="preserve"> changes during the measurement period (can be clarified in UE Rx-Tx measurement requirements in section 9.9.4 in TS 38.133)</w:t>
      </w:r>
    </w:p>
    <w:p w14:paraId="7F14E4E1" w14:textId="77777777" w:rsidR="00D37FD7" w:rsidRPr="00846FDF" w:rsidRDefault="00D37FD7" w:rsidP="00D37FD7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46FDF">
        <w:rPr>
          <w:rFonts w:eastAsiaTheme="minorEastAsia"/>
          <w:sz w:val="20"/>
          <w:szCs w:val="20"/>
        </w:rPr>
        <w:t>Option 2: No need to clarify UE Rx-Tx measurement requirements in case of N</w:t>
      </w:r>
      <w:r w:rsidRPr="00846FDF">
        <w:rPr>
          <w:rFonts w:eastAsiaTheme="minorEastAsia"/>
          <w:sz w:val="20"/>
          <w:szCs w:val="20"/>
          <w:vertAlign w:val="subscript"/>
        </w:rPr>
        <w:t>TA_offset</w:t>
      </w:r>
      <w:r w:rsidRPr="00846FDF">
        <w:rPr>
          <w:rFonts w:eastAsiaTheme="minorEastAsia"/>
          <w:sz w:val="20"/>
          <w:szCs w:val="20"/>
        </w:rPr>
        <w:t xml:space="preserve"> change.</w:t>
      </w:r>
    </w:p>
    <w:p w14:paraId="06BF0375" w14:textId="47FE3F4A" w:rsidR="00D37FD7" w:rsidRDefault="00D37FD7" w:rsidP="007943CA"/>
    <w:p w14:paraId="7FCED7FD" w14:textId="2103C2BF" w:rsidR="00D37FD7" w:rsidRDefault="00DF53DD" w:rsidP="007943CA">
      <w:r>
        <w:t xml:space="preserve">For this </w:t>
      </w:r>
      <w:r w:rsidR="00CA35F0">
        <w:t>case there is also a prior agreement [3] stating the measurement accuracy requirements do not apply</w:t>
      </w:r>
      <w:r w:rsidR="00AE29A0">
        <w:t>.</w:t>
      </w:r>
      <w:r w:rsidR="00CA35F0">
        <w:t xml:space="preserve"> </w:t>
      </w:r>
      <w:r w:rsidR="00D37FD7">
        <w:t>We support option 2.</w:t>
      </w:r>
    </w:p>
    <w:p w14:paraId="5EB9D41C" w14:textId="6F2CF1D8" w:rsidR="00D37FD7" w:rsidRDefault="00D37FD7" w:rsidP="007943CA">
      <w:pPr>
        <w:rPr>
          <w:b/>
          <w:bCs/>
          <w:lang w:val="en-US"/>
        </w:rPr>
      </w:pPr>
      <w:r w:rsidRPr="00D37FD7">
        <w:rPr>
          <w:b/>
          <w:bCs/>
        </w:rPr>
        <w:t>Proposal</w:t>
      </w:r>
      <w:r w:rsidR="0063267C">
        <w:rPr>
          <w:b/>
          <w:bCs/>
        </w:rPr>
        <w:t xml:space="preserve"> 8</w:t>
      </w:r>
      <w:r w:rsidRPr="00D37FD7">
        <w:rPr>
          <w:b/>
          <w:bCs/>
        </w:rPr>
        <w:t xml:space="preserve">: </w:t>
      </w:r>
      <w:r w:rsidRPr="00D37FD7">
        <w:rPr>
          <w:b/>
          <w:bCs/>
          <w:lang w:val="en-US"/>
        </w:rPr>
        <w:t>No need to clarify UE Rx-Tx measurement requirements in case of N</w:t>
      </w:r>
      <w:r w:rsidRPr="00D37FD7">
        <w:rPr>
          <w:b/>
          <w:bCs/>
          <w:vertAlign w:val="subscript"/>
          <w:lang w:val="en-US"/>
        </w:rPr>
        <w:t>TA_offset</w:t>
      </w:r>
      <w:r w:rsidRPr="00D37FD7">
        <w:rPr>
          <w:b/>
          <w:bCs/>
          <w:lang w:val="en-US"/>
        </w:rPr>
        <w:t xml:space="preserve"> change.</w:t>
      </w:r>
    </w:p>
    <w:p w14:paraId="05109B46" w14:textId="7C278E6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B49D3D" w14:textId="77777777" w:rsidR="0063267C" w:rsidRPr="00CA6DA7" w:rsidRDefault="0063267C" w:rsidP="0063267C">
      <w:pPr>
        <w:rPr>
          <w:b/>
          <w:bCs/>
        </w:rPr>
      </w:pPr>
      <w:r w:rsidRPr="00CA6DA7">
        <w:rPr>
          <w:b/>
          <w:bCs/>
        </w:rPr>
        <w:t>Proposal</w:t>
      </w:r>
      <w:r>
        <w:rPr>
          <w:b/>
          <w:bCs/>
        </w:rPr>
        <w:t xml:space="preserve"> 1</w:t>
      </w:r>
      <w:r w:rsidRPr="00CA6DA7">
        <w:rPr>
          <w:b/>
          <w:bCs/>
        </w:rPr>
        <w:t xml:space="preserve">: </w:t>
      </w:r>
      <w:r>
        <w:rPr>
          <w:b/>
          <w:bCs/>
        </w:rPr>
        <w:t>Given that proximity between SRS transmission and PRS reception is desirable for measurement accuracy, it should</w:t>
      </w:r>
      <w:r w:rsidRPr="00CA6DA7">
        <w:rPr>
          <w:b/>
          <w:bCs/>
        </w:rPr>
        <w:t xml:space="preserve"> not</w:t>
      </w:r>
      <w:r>
        <w:rPr>
          <w:b/>
          <w:bCs/>
        </w:rPr>
        <w:t xml:space="preserve"> be</w:t>
      </w:r>
      <w:r w:rsidRPr="00CA6DA7">
        <w:rPr>
          <w:b/>
          <w:bCs/>
        </w:rPr>
        <w:t xml:space="preserve"> necessary to account for SRS periodicity in the UE Rx-Tx measurement period formulation.</w:t>
      </w:r>
    </w:p>
    <w:p w14:paraId="227E4E3F" w14:textId="77777777" w:rsidR="0063267C" w:rsidRPr="000754EB" w:rsidRDefault="0063267C" w:rsidP="0063267C">
      <w:pPr>
        <w:rPr>
          <w:b/>
          <w:bCs/>
        </w:rPr>
      </w:pPr>
      <w:r w:rsidRPr="000754EB">
        <w:rPr>
          <w:b/>
          <w:bCs/>
        </w:rPr>
        <w:t>Proposal</w:t>
      </w:r>
      <w:r>
        <w:rPr>
          <w:b/>
          <w:bCs/>
        </w:rPr>
        <w:t xml:space="preserve"> 2</w:t>
      </w:r>
      <w:r w:rsidRPr="000754EB">
        <w:rPr>
          <w:b/>
          <w:bCs/>
        </w:rPr>
        <w:t xml:space="preserve">: The </w:t>
      </w:r>
      <w:r w:rsidRPr="000754EB">
        <w:rPr>
          <w:b/>
          <w:bCs/>
          <w:lang w:val="en-US"/>
        </w:rPr>
        <w:t>UE Rx-Tx time difference measurement period requirement should not account for SRS dropping.</w:t>
      </w:r>
    </w:p>
    <w:p w14:paraId="028A0B2C" w14:textId="7ECE4A92" w:rsidR="0063267C" w:rsidRDefault="0063267C" w:rsidP="0063267C">
      <w:pPr>
        <w:rPr>
          <w:rFonts w:eastAsia="Times New Roman"/>
          <w:b/>
          <w:bCs/>
          <w:lang w:eastAsia="zh-CN"/>
        </w:rPr>
      </w:pPr>
      <w:r w:rsidRPr="00D30E95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3</w:t>
      </w:r>
      <w:r w:rsidRPr="00D30E95">
        <w:rPr>
          <w:b/>
          <w:bCs/>
          <w:lang w:val="en-US" w:eastAsia="zh-CN"/>
        </w:rPr>
        <w:t xml:space="preserve">: </w:t>
      </w:r>
      <w:r w:rsidR="009725AF" w:rsidRPr="009725AF">
        <w:rPr>
          <w:rFonts w:eastAsia="Times New Roman"/>
          <w:b/>
          <w:bCs/>
          <w:lang w:val="en-US" w:eastAsia="zh-CN"/>
        </w:rPr>
        <w:t xml:space="preserve">The measurement requirements </w:t>
      </w:r>
      <w:r w:rsidR="000765CB">
        <w:rPr>
          <w:rFonts w:eastAsia="Times New Roman"/>
          <w:b/>
          <w:bCs/>
          <w:lang w:val="en-US" w:eastAsia="zh-CN"/>
        </w:rPr>
        <w:t>are</w:t>
      </w:r>
      <w:r w:rsidR="009725AF" w:rsidRPr="009725AF">
        <w:rPr>
          <w:rFonts w:eastAsia="Times New Roman"/>
          <w:b/>
          <w:bCs/>
          <w:lang w:val="en-US" w:eastAsia="zh-CN"/>
        </w:rPr>
        <w:t xml:space="preserve"> applicable only if any SRS transmission is within [-X, X] msec of at least one DL PRS resource of each of the TRPs in the assistance data.</w:t>
      </w:r>
      <w:r w:rsidR="009725AF" w:rsidRPr="009725AF">
        <w:rPr>
          <w:rFonts w:eastAsia="Times New Roman"/>
          <w:b/>
          <w:bCs/>
          <w:lang w:eastAsia="zh-CN"/>
        </w:rPr>
        <w:t xml:space="preserve"> Accuracy requirements is independent of PRS and SRS separation</w:t>
      </w:r>
      <w:r w:rsidRPr="00D30E95">
        <w:rPr>
          <w:rFonts w:eastAsia="Times New Roman"/>
          <w:b/>
          <w:bCs/>
          <w:lang w:eastAsia="zh-CN"/>
        </w:rPr>
        <w:t>.</w:t>
      </w:r>
    </w:p>
    <w:p w14:paraId="04DB436C" w14:textId="43F4A8E9" w:rsidR="0063267C" w:rsidRPr="00D30E95" w:rsidRDefault="0063267C" w:rsidP="0063267C">
      <w:pPr>
        <w:rPr>
          <w:b/>
          <w:bCs/>
          <w:lang w:val="en-US" w:eastAsia="zh-CN"/>
        </w:rPr>
      </w:pPr>
      <w:r>
        <w:rPr>
          <w:rFonts w:eastAsia="Times New Roman"/>
          <w:b/>
          <w:bCs/>
          <w:lang w:eastAsia="zh-CN"/>
        </w:rPr>
        <w:t>Proposal 4: In proposal 3, we suggest X = 25.</w:t>
      </w:r>
    </w:p>
    <w:p w14:paraId="66AB9777" w14:textId="77777777" w:rsidR="0063267C" w:rsidRPr="009075CF" w:rsidRDefault="0063267C" w:rsidP="0063267C">
      <w:pPr>
        <w:rPr>
          <w:b/>
          <w:bCs/>
          <w:lang w:eastAsia="zh-CN"/>
        </w:rPr>
      </w:pPr>
      <w:r w:rsidRPr="009075CF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5</w:t>
      </w:r>
      <w:r w:rsidRPr="009075CF">
        <w:rPr>
          <w:b/>
          <w:bCs/>
          <w:lang w:eastAsia="zh-CN"/>
        </w:rPr>
        <w:t xml:space="preserve">: </w:t>
      </w:r>
      <w:r w:rsidRPr="009075CF">
        <w:rPr>
          <w:rFonts w:eastAsiaTheme="minorEastAsia"/>
          <w:b/>
          <w:bCs/>
          <w:lang w:eastAsia="zh-CN"/>
        </w:rPr>
        <w:t xml:space="preserve">Basic requirements for UE Rx-Tx time difference measurements shall </w:t>
      </w:r>
      <w:proofErr w:type="gramStart"/>
      <w:r w:rsidRPr="009075CF">
        <w:rPr>
          <w:rFonts w:eastAsiaTheme="minorEastAsia"/>
          <w:b/>
          <w:bCs/>
          <w:lang w:eastAsia="zh-CN"/>
        </w:rPr>
        <w:t>be based on the assumption</w:t>
      </w:r>
      <w:proofErr w:type="gramEnd"/>
      <w:r w:rsidRPr="009075CF">
        <w:rPr>
          <w:rFonts w:eastAsiaTheme="minorEastAsia"/>
          <w:b/>
          <w:bCs/>
          <w:lang w:eastAsia="zh-CN"/>
        </w:rPr>
        <w:t xml:space="preserve"> that positioning SRS resources are in the same band as PRS frequency layers.</w:t>
      </w:r>
    </w:p>
    <w:p w14:paraId="7B155BA9" w14:textId="77777777" w:rsidR="0063267C" w:rsidRPr="00C11794" w:rsidRDefault="0063267C" w:rsidP="0063267C">
      <w:pPr>
        <w:rPr>
          <w:b/>
          <w:bCs/>
        </w:rPr>
      </w:pPr>
      <w:r w:rsidRPr="00C11794">
        <w:rPr>
          <w:b/>
          <w:bCs/>
        </w:rPr>
        <w:t>Proposal</w:t>
      </w:r>
      <w:r>
        <w:rPr>
          <w:b/>
          <w:bCs/>
        </w:rPr>
        <w:t xml:space="preserve"> 6</w:t>
      </w:r>
      <w:r w:rsidRPr="00C11794">
        <w:rPr>
          <w:b/>
          <w:bCs/>
        </w:rPr>
        <w:t xml:space="preserve">: </w:t>
      </w:r>
      <w:r w:rsidRPr="00C11794">
        <w:rPr>
          <w:b/>
          <w:bCs/>
          <w:lang w:val="en-US"/>
        </w:rPr>
        <w:t>UE Rx-Tx time difference measurement requirements are not applicable if TA change is received during the measurement period.</w:t>
      </w:r>
    </w:p>
    <w:p w14:paraId="734D10CF" w14:textId="77777777" w:rsidR="0063267C" w:rsidRDefault="0063267C" w:rsidP="0063267C">
      <w:pPr>
        <w:rPr>
          <w:b/>
          <w:bCs/>
          <w:lang w:val="en-US"/>
        </w:rPr>
      </w:pPr>
      <w:r w:rsidRPr="00BB5D6A">
        <w:rPr>
          <w:b/>
          <w:bCs/>
        </w:rPr>
        <w:t>Proposal</w:t>
      </w:r>
      <w:r>
        <w:rPr>
          <w:b/>
          <w:bCs/>
        </w:rPr>
        <w:t xml:space="preserve"> 7</w:t>
      </w:r>
      <w:r w:rsidRPr="00BB5D6A">
        <w:rPr>
          <w:b/>
          <w:bCs/>
        </w:rPr>
        <w:t xml:space="preserve">: </w:t>
      </w:r>
      <w:r w:rsidRPr="00BB5D6A">
        <w:rPr>
          <w:b/>
          <w:bCs/>
          <w:lang w:val="en-US"/>
        </w:rPr>
        <w:t>UE Rx-Tx time difference measurement requirements are applicable for UE autonomous adjustment of UL timing.</w:t>
      </w:r>
    </w:p>
    <w:p w14:paraId="148F8381" w14:textId="04243482" w:rsidR="0063267C" w:rsidRPr="0063267C" w:rsidRDefault="0063267C" w:rsidP="0063267C">
      <w:pPr>
        <w:rPr>
          <w:b/>
          <w:bCs/>
        </w:rPr>
      </w:pPr>
      <w:r w:rsidRPr="00D37FD7">
        <w:rPr>
          <w:b/>
          <w:bCs/>
        </w:rPr>
        <w:t>Proposal</w:t>
      </w:r>
      <w:r>
        <w:rPr>
          <w:b/>
          <w:bCs/>
        </w:rPr>
        <w:t xml:space="preserve"> 8</w:t>
      </w:r>
      <w:r w:rsidRPr="00D37FD7">
        <w:rPr>
          <w:b/>
          <w:bCs/>
        </w:rPr>
        <w:t xml:space="preserve">: </w:t>
      </w:r>
      <w:r w:rsidRPr="00D37FD7">
        <w:rPr>
          <w:b/>
          <w:bCs/>
          <w:lang w:val="en-US"/>
        </w:rPr>
        <w:t>No need to clarify UE Rx-Tx measurement requirements in case of N</w:t>
      </w:r>
      <w:r w:rsidRPr="00D37FD7">
        <w:rPr>
          <w:b/>
          <w:bCs/>
          <w:vertAlign w:val="subscript"/>
          <w:lang w:val="en-US"/>
        </w:rPr>
        <w:t>TA_offset</w:t>
      </w:r>
      <w:r w:rsidRPr="00D37FD7">
        <w:rPr>
          <w:b/>
          <w:bCs/>
          <w:lang w:val="en-US"/>
        </w:rPr>
        <w:t xml:space="preserve"> change.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04D58062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7865EC">
        <w:rPr>
          <w:lang w:val="en-US"/>
        </w:rPr>
        <w:t>20</w:t>
      </w:r>
      <w:r w:rsidR="006C1FC3">
        <w:rPr>
          <w:lang w:val="en-US"/>
        </w:rPr>
        <w:t>12283</w:t>
      </w:r>
    </w:p>
    <w:p w14:paraId="27F0B23A" w14:textId="49E15614" w:rsidR="00522A15" w:rsidRDefault="00382298" w:rsidP="005D7A61">
      <w:pPr>
        <w:rPr>
          <w:lang w:val="en-US"/>
        </w:rPr>
      </w:pPr>
      <w:r w:rsidRPr="00395ABB">
        <w:rPr>
          <w:lang w:val="en-US"/>
        </w:rPr>
        <w:t xml:space="preserve">[2] </w:t>
      </w:r>
      <w:r w:rsidR="006D6DC1">
        <w:rPr>
          <w:lang w:val="en-US"/>
        </w:rPr>
        <w:t>R4-20</w:t>
      </w:r>
      <w:r w:rsidR="008B08B5">
        <w:rPr>
          <w:lang w:val="en-US"/>
        </w:rPr>
        <w:t>09876</w:t>
      </w:r>
    </w:p>
    <w:p w14:paraId="64B01CDF" w14:textId="4379692C" w:rsidR="00F635FD" w:rsidRDefault="006901DB" w:rsidP="005D7A61">
      <w:pPr>
        <w:rPr>
          <w:lang w:val="en-US"/>
        </w:rPr>
      </w:pPr>
      <w:r>
        <w:rPr>
          <w:lang w:val="en-US"/>
        </w:rPr>
        <w:t>[3] R4-2008664</w:t>
      </w:r>
    </w:p>
    <w:p w14:paraId="7B142946" w14:textId="22AF7983" w:rsidR="00BF31AD" w:rsidRDefault="00BF31AD" w:rsidP="00797CE5">
      <w:pPr>
        <w:rPr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296AB" w14:textId="77777777" w:rsidR="00363EFA" w:rsidRDefault="00363EFA">
      <w:r>
        <w:separator/>
      </w:r>
    </w:p>
  </w:endnote>
  <w:endnote w:type="continuationSeparator" w:id="0">
    <w:p w14:paraId="4669EEA3" w14:textId="77777777" w:rsidR="00363EFA" w:rsidRDefault="00363EFA">
      <w:r>
        <w:continuationSeparator/>
      </w:r>
    </w:p>
  </w:endnote>
  <w:endnote w:type="continuationNotice" w:id="1">
    <w:p w14:paraId="12419A06" w14:textId="77777777" w:rsidR="00363EFA" w:rsidRDefault="00363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13D43" w14:textId="77777777" w:rsidR="00363EFA" w:rsidRDefault="00363EFA">
      <w:r>
        <w:separator/>
      </w:r>
    </w:p>
  </w:footnote>
  <w:footnote w:type="continuationSeparator" w:id="0">
    <w:p w14:paraId="4E079BED" w14:textId="77777777" w:rsidR="00363EFA" w:rsidRDefault="00363EFA">
      <w:r>
        <w:continuationSeparator/>
      </w:r>
    </w:p>
  </w:footnote>
  <w:footnote w:type="continuationNotice" w:id="1">
    <w:p w14:paraId="325109D5" w14:textId="77777777" w:rsidR="00363EFA" w:rsidRDefault="00363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157305"/>
    <w:multiLevelType w:val="hybridMultilevel"/>
    <w:tmpl w:val="92B82FF0"/>
    <w:lvl w:ilvl="0" w:tplc="76A41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3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8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A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A3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C0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0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0A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4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4169D2"/>
    <w:multiLevelType w:val="hybridMultilevel"/>
    <w:tmpl w:val="B754C2BC"/>
    <w:lvl w:ilvl="0" w:tplc="2C62F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CB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8E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C0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4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0C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82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80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A4C58"/>
    <w:multiLevelType w:val="hybridMultilevel"/>
    <w:tmpl w:val="2818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77226"/>
    <w:multiLevelType w:val="hybridMultilevel"/>
    <w:tmpl w:val="B5CE5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0A2BB9"/>
    <w:multiLevelType w:val="hybridMultilevel"/>
    <w:tmpl w:val="13703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D7E53"/>
    <w:multiLevelType w:val="hybridMultilevel"/>
    <w:tmpl w:val="0840C7E8"/>
    <w:lvl w:ilvl="0" w:tplc="882ED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CB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89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AC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65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26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4E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A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27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4983527"/>
    <w:multiLevelType w:val="hybridMultilevel"/>
    <w:tmpl w:val="CADE1A7A"/>
    <w:lvl w:ilvl="0" w:tplc="23000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49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1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5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1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26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A9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B505A0"/>
    <w:multiLevelType w:val="hybridMultilevel"/>
    <w:tmpl w:val="FE28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0600"/>
    <w:multiLevelType w:val="hybridMultilevel"/>
    <w:tmpl w:val="C77C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97831"/>
    <w:multiLevelType w:val="hybridMultilevel"/>
    <w:tmpl w:val="69822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13A85"/>
    <w:multiLevelType w:val="hybridMultilevel"/>
    <w:tmpl w:val="575E1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9"/>
  </w:num>
  <w:num w:numId="8">
    <w:abstractNumId w:val="20"/>
  </w:num>
  <w:num w:numId="9">
    <w:abstractNumId w:val="10"/>
  </w:num>
  <w:num w:numId="10">
    <w:abstractNumId w:val="17"/>
  </w:num>
  <w:num w:numId="11">
    <w:abstractNumId w:val="8"/>
  </w:num>
  <w:num w:numId="12">
    <w:abstractNumId w:val="11"/>
  </w:num>
  <w:num w:numId="13">
    <w:abstractNumId w:val="16"/>
  </w:num>
  <w:num w:numId="14">
    <w:abstractNumId w:val="3"/>
  </w:num>
  <w:num w:numId="15">
    <w:abstractNumId w:val="15"/>
  </w:num>
  <w:num w:numId="16">
    <w:abstractNumId w:val="9"/>
  </w:num>
  <w:num w:numId="17">
    <w:abstractNumId w:val="12"/>
  </w:num>
  <w:num w:numId="18">
    <w:abstractNumId w:val="5"/>
  </w:num>
  <w:num w:numId="19">
    <w:abstractNumId w:val="2"/>
  </w:num>
  <w:num w:numId="20">
    <w:abstractNumId w:val="4"/>
  </w:num>
  <w:num w:numId="21">
    <w:abstractNumId w:val="14"/>
  </w:num>
  <w:num w:numId="22">
    <w:abstractNumId w:val="7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97"/>
    <w:rsid w:val="00016AA1"/>
    <w:rsid w:val="00016F63"/>
    <w:rsid w:val="00016FCA"/>
    <w:rsid w:val="00016FE6"/>
    <w:rsid w:val="0001720E"/>
    <w:rsid w:val="00017422"/>
    <w:rsid w:val="00017A58"/>
    <w:rsid w:val="00017CE5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8D2"/>
    <w:rsid w:val="000368EC"/>
    <w:rsid w:val="00036F82"/>
    <w:rsid w:val="00036FB3"/>
    <w:rsid w:val="00037532"/>
    <w:rsid w:val="000375C1"/>
    <w:rsid w:val="000378CF"/>
    <w:rsid w:val="00037CD0"/>
    <w:rsid w:val="00037FCF"/>
    <w:rsid w:val="000400E8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84D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67C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7B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4EB"/>
    <w:rsid w:val="0007555F"/>
    <w:rsid w:val="00075F81"/>
    <w:rsid w:val="000760DF"/>
    <w:rsid w:val="000765CB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69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5DC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6F5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B6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EBF"/>
    <w:rsid w:val="001430CD"/>
    <w:rsid w:val="001434B1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6D4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329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4F6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D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6D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5FDB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B42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D2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15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A9"/>
    <w:rsid w:val="002212A7"/>
    <w:rsid w:val="002215BA"/>
    <w:rsid w:val="00221654"/>
    <w:rsid w:val="002216E6"/>
    <w:rsid w:val="002217B7"/>
    <w:rsid w:val="00221D36"/>
    <w:rsid w:val="00221FC2"/>
    <w:rsid w:val="002220E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54"/>
    <w:rsid w:val="00253CF7"/>
    <w:rsid w:val="00253D7D"/>
    <w:rsid w:val="00253E9D"/>
    <w:rsid w:val="00253FB7"/>
    <w:rsid w:val="00253FBA"/>
    <w:rsid w:val="002541E7"/>
    <w:rsid w:val="00254E40"/>
    <w:rsid w:val="002553E6"/>
    <w:rsid w:val="00255521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04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D7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566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618"/>
    <w:rsid w:val="002F5ACA"/>
    <w:rsid w:val="002F6187"/>
    <w:rsid w:val="002F62BA"/>
    <w:rsid w:val="002F6340"/>
    <w:rsid w:val="002F6388"/>
    <w:rsid w:val="002F644A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53A"/>
    <w:rsid w:val="0031464C"/>
    <w:rsid w:val="0031497B"/>
    <w:rsid w:val="00314C17"/>
    <w:rsid w:val="00314DB0"/>
    <w:rsid w:val="00314DB7"/>
    <w:rsid w:val="00314F95"/>
    <w:rsid w:val="00315017"/>
    <w:rsid w:val="00315600"/>
    <w:rsid w:val="003156A6"/>
    <w:rsid w:val="00315983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FB9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21E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FE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9C"/>
    <w:rsid w:val="003464AD"/>
    <w:rsid w:val="003465F9"/>
    <w:rsid w:val="00346A66"/>
    <w:rsid w:val="00346CFF"/>
    <w:rsid w:val="00346D02"/>
    <w:rsid w:val="00346ED3"/>
    <w:rsid w:val="003473ED"/>
    <w:rsid w:val="00347657"/>
    <w:rsid w:val="003478F5"/>
    <w:rsid w:val="00347C75"/>
    <w:rsid w:val="00347E14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6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DBB"/>
    <w:rsid w:val="00363EFA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55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678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79A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440"/>
    <w:rsid w:val="003A18AC"/>
    <w:rsid w:val="003A194B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4E3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60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CDD"/>
    <w:rsid w:val="003B7CE1"/>
    <w:rsid w:val="003B7EAE"/>
    <w:rsid w:val="003B7F08"/>
    <w:rsid w:val="003C00C7"/>
    <w:rsid w:val="003C01D1"/>
    <w:rsid w:val="003C0465"/>
    <w:rsid w:val="003C04C9"/>
    <w:rsid w:val="003C0670"/>
    <w:rsid w:val="003C06DA"/>
    <w:rsid w:val="003C0B08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4A4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64F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1F"/>
    <w:rsid w:val="003F7CC1"/>
    <w:rsid w:val="003F7E15"/>
    <w:rsid w:val="003F7E7E"/>
    <w:rsid w:val="00400032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6F6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4FF3"/>
    <w:rsid w:val="00475CB0"/>
    <w:rsid w:val="00475F67"/>
    <w:rsid w:val="00476B05"/>
    <w:rsid w:val="00476B44"/>
    <w:rsid w:val="00476BA0"/>
    <w:rsid w:val="00476EBF"/>
    <w:rsid w:val="00476F95"/>
    <w:rsid w:val="00477050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993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3DC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3FD8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432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0AA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25A"/>
    <w:rsid w:val="004D74A5"/>
    <w:rsid w:val="004D76E1"/>
    <w:rsid w:val="004D7A40"/>
    <w:rsid w:val="004D7BFE"/>
    <w:rsid w:val="004D7D62"/>
    <w:rsid w:val="004D7E98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1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240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764"/>
    <w:rsid w:val="00512ABF"/>
    <w:rsid w:val="00512B9F"/>
    <w:rsid w:val="00513169"/>
    <w:rsid w:val="0051343E"/>
    <w:rsid w:val="00513B3A"/>
    <w:rsid w:val="00513C08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B11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D85"/>
    <w:rsid w:val="005C1E31"/>
    <w:rsid w:val="005C20F8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912"/>
    <w:rsid w:val="005C6B3B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365"/>
    <w:rsid w:val="005D1853"/>
    <w:rsid w:val="005D1A0F"/>
    <w:rsid w:val="005D1D68"/>
    <w:rsid w:val="005D219D"/>
    <w:rsid w:val="005D21BE"/>
    <w:rsid w:val="005D22A7"/>
    <w:rsid w:val="005D248F"/>
    <w:rsid w:val="005D2925"/>
    <w:rsid w:val="005D293A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8C"/>
    <w:rsid w:val="005E2CB8"/>
    <w:rsid w:val="005E2FC2"/>
    <w:rsid w:val="005E37AF"/>
    <w:rsid w:val="005E3956"/>
    <w:rsid w:val="005E3C3D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5AD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9C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3E54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7C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5F49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575"/>
    <w:rsid w:val="0068787F"/>
    <w:rsid w:val="00687CE3"/>
    <w:rsid w:val="00687F75"/>
    <w:rsid w:val="00687FF9"/>
    <w:rsid w:val="006901DB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2EE2"/>
    <w:rsid w:val="00693165"/>
    <w:rsid w:val="00693469"/>
    <w:rsid w:val="006937D5"/>
    <w:rsid w:val="00693A4B"/>
    <w:rsid w:val="00693DE0"/>
    <w:rsid w:val="00693E97"/>
    <w:rsid w:val="00694293"/>
    <w:rsid w:val="00694358"/>
    <w:rsid w:val="0069438C"/>
    <w:rsid w:val="00694650"/>
    <w:rsid w:val="006947F0"/>
    <w:rsid w:val="006949C6"/>
    <w:rsid w:val="006949FC"/>
    <w:rsid w:val="00694A11"/>
    <w:rsid w:val="00694A90"/>
    <w:rsid w:val="00694AC6"/>
    <w:rsid w:val="00694AFD"/>
    <w:rsid w:val="00694BAD"/>
    <w:rsid w:val="00694BC5"/>
    <w:rsid w:val="00694FAF"/>
    <w:rsid w:val="00694FCB"/>
    <w:rsid w:val="00695815"/>
    <w:rsid w:val="00695B1D"/>
    <w:rsid w:val="00695B4C"/>
    <w:rsid w:val="00695D19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369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B6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93E"/>
    <w:rsid w:val="006F3DD0"/>
    <w:rsid w:val="006F3F09"/>
    <w:rsid w:val="006F400A"/>
    <w:rsid w:val="006F43B5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07D60"/>
    <w:rsid w:val="0071022E"/>
    <w:rsid w:val="007108D8"/>
    <w:rsid w:val="00710B5D"/>
    <w:rsid w:val="0071157E"/>
    <w:rsid w:val="00711EFE"/>
    <w:rsid w:val="00711F11"/>
    <w:rsid w:val="00712B7E"/>
    <w:rsid w:val="00712CBA"/>
    <w:rsid w:val="00712CDC"/>
    <w:rsid w:val="0071306F"/>
    <w:rsid w:val="007131BA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918"/>
    <w:rsid w:val="00725C01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5BB4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483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1BE"/>
    <w:rsid w:val="00783A15"/>
    <w:rsid w:val="00783B48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EC"/>
    <w:rsid w:val="00786912"/>
    <w:rsid w:val="00786D0D"/>
    <w:rsid w:val="00786F3C"/>
    <w:rsid w:val="007870F8"/>
    <w:rsid w:val="007871DC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3CA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1DB"/>
    <w:rsid w:val="007A1656"/>
    <w:rsid w:val="007A1B8B"/>
    <w:rsid w:val="007A2462"/>
    <w:rsid w:val="007A27E7"/>
    <w:rsid w:val="007A2C66"/>
    <w:rsid w:val="007A2E37"/>
    <w:rsid w:val="007A323B"/>
    <w:rsid w:val="007A340C"/>
    <w:rsid w:val="007A35F5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6D5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54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59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0BDA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DD"/>
    <w:rsid w:val="008024DE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8E6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55D"/>
    <w:rsid w:val="008167D2"/>
    <w:rsid w:val="008169E8"/>
    <w:rsid w:val="00816A67"/>
    <w:rsid w:val="00817119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6ED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4BB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9CD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56F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1F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0F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8DB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787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3F8E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8B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9E8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5CB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E24"/>
    <w:rsid w:val="008E4056"/>
    <w:rsid w:val="008E4318"/>
    <w:rsid w:val="008E4558"/>
    <w:rsid w:val="008E4A54"/>
    <w:rsid w:val="008E4BF6"/>
    <w:rsid w:val="008E51F4"/>
    <w:rsid w:val="008E5A21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71B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1A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9F6"/>
    <w:rsid w:val="008F6D34"/>
    <w:rsid w:val="008F6D8A"/>
    <w:rsid w:val="008F6E42"/>
    <w:rsid w:val="008F70A0"/>
    <w:rsid w:val="008F72E3"/>
    <w:rsid w:val="008F72E9"/>
    <w:rsid w:val="008F75F9"/>
    <w:rsid w:val="008F7A1C"/>
    <w:rsid w:val="008F7C46"/>
    <w:rsid w:val="009000D4"/>
    <w:rsid w:val="0090023D"/>
    <w:rsid w:val="00900505"/>
    <w:rsid w:val="009005EE"/>
    <w:rsid w:val="00900663"/>
    <w:rsid w:val="00900BF5"/>
    <w:rsid w:val="00900C8D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5C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85A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18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8C"/>
    <w:rsid w:val="00966DE6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E9A"/>
    <w:rsid w:val="00971F5E"/>
    <w:rsid w:val="009723EA"/>
    <w:rsid w:val="009725AF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54C"/>
    <w:rsid w:val="00986F77"/>
    <w:rsid w:val="00986FE0"/>
    <w:rsid w:val="0098716E"/>
    <w:rsid w:val="009872F9"/>
    <w:rsid w:val="00987625"/>
    <w:rsid w:val="00987C11"/>
    <w:rsid w:val="00987DC6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47F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A7F6F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EA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116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5E6"/>
    <w:rsid w:val="009E0656"/>
    <w:rsid w:val="009E0980"/>
    <w:rsid w:val="009E09BD"/>
    <w:rsid w:val="009E0B02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1EEF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159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1FB7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1E6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482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B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5E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259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E44"/>
    <w:rsid w:val="00AD4F75"/>
    <w:rsid w:val="00AD52DA"/>
    <w:rsid w:val="00AD555B"/>
    <w:rsid w:val="00AD55E2"/>
    <w:rsid w:val="00AD5D03"/>
    <w:rsid w:val="00AD63A5"/>
    <w:rsid w:val="00AD63BB"/>
    <w:rsid w:val="00AD693F"/>
    <w:rsid w:val="00AD6BD5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9A0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B03"/>
    <w:rsid w:val="00AF0E8C"/>
    <w:rsid w:val="00AF16CC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4DB"/>
    <w:rsid w:val="00B11D85"/>
    <w:rsid w:val="00B12283"/>
    <w:rsid w:val="00B128D7"/>
    <w:rsid w:val="00B1290B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26A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AC1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63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85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B0E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178"/>
    <w:rsid w:val="00B564F9"/>
    <w:rsid w:val="00B5651D"/>
    <w:rsid w:val="00B569AF"/>
    <w:rsid w:val="00B56EA7"/>
    <w:rsid w:val="00B5754E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1AC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C8C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B95"/>
    <w:rsid w:val="00B96C33"/>
    <w:rsid w:val="00B97798"/>
    <w:rsid w:val="00B97DEF"/>
    <w:rsid w:val="00BA0533"/>
    <w:rsid w:val="00BA0960"/>
    <w:rsid w:val="00BA0C11"/>
    <w:rsid w:val="00BA0FE4"/>
    <w:rsid w:val="00BA109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999"/>
    <w:rsid w:val="00BB2B2A"/>
    <w:rsid w:val="00BB2C12"/>
    <w:rsid w:val="00BB2CF4"/>
    <w:rsid w:val="00BB4037"/>
    <w:rsid w:val="00BB408D"/>
    <w:rsid w:val="00BB4A68"/>
    <w:rsid w:val="00BB4BB4"/>
    <w:rsid w:val="00BB4E7A"/>
    <w:rsid w:val="00BB4F00"/>
    <w:rsid w:val="00BB4FAD"/>
    <w:rsid w:val="00BB5D6A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9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2C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9BE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47A"/>
    <w:rsid w:val="00BF494A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8DD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4AB"/>
    <w:rsid w:val="00C10642"/>
    <w:rsid w:val="00C11037"/>
    <w:rsid w:val="00C112DA"/>
    <w:rsid w:val="00C11467"/>
    <w:rsid w:val="00C116FB"/>
    <w:rsid w:val="00C11794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4B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9DD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D4D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3F2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4035"/>
    <w:rsid w:val="00C84207"/>
    <w:rsid w:val="00C84630"/>
    <w:rsid w:val="00C848D9"/>
    <w:rsid w:val="00C85138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327"/>
    <w:rsid w:val="00C94449"/>
    <w:rsid w:val="00C94933"/>
    <w:rsid w:val="00C94A5A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1A2"/>
    <w:rsid w:val="00CA24BB"/>
    <w:rsid w:val="00CA2EE6"/>
    <w:rsid w:val="00CA347E"/>
    <w:rsid w:val="00CA35F0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DA7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54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AAC"/>
    <w:rsid w:val="00CB5F0C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0C3"/>
    <w:rsid w:val="00CC1167"/>
    <w:rsid w:val="00CC199C"/>
    <w:rsid w:val="00CC1B74"/>
    <w:rsid w:val="00CC1CAD"/>
    <w:rsid w:val="00CC1F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973"/>
    <w:rsid w:val="00CD04DC"/>
    <w:rsid w:val="00CD0505"/>
    <w:rsid w:val="00CD08A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73"/>
    <w:rsid w:val="00CD6A95"/>
    <w:rsid w:val="00CD6C89"/>
    <w:rsid w:val="00CD731B"/>
    <w:rsid w:val="00CD7394"/>
    <w:rsid w:val="00CD76B0"/>
    <w:rsid w:val="00CD7BDD"/>
    <w:rsid w:val="00CD7EF8"/>
    <w:rsid w:val="00CE029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89C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BED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E71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0E95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E0"/>
    <w:rsid w:val="00D33CD3"/>
    <w:rsid w:val="00D33F91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37FD7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057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C40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2D0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20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6FE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BF0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A7E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5DE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12D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8FE"/>
    <w:rsid w:val="00DD1A47"/>
    <w:rsid w:val="00DD1FDC"/>
    <w:rsid w:val="00DD2013"/>
    <w:rsid w:val="00DD245E"/>
    <w:rsid w:val="00DD27BB"/>
    <w:rsid w:val="00DD3171"/>
    <w:rsid w:val="00DD3734"/>
    <w:rsid w:val="00DD373E"/>
    <w:rsid w:val="00DD381D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29"/>
    <w:rsid w:val="00DE13D5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3DD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920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642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571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12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5C7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4F5"/>
    <w:rsid w:val="00EC2578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41A"/>
    <w:rsid w:val="00ED46D7"/>
    <w:rsid w:val="00ED49E4"/>
    <w:rsid w:val="00ED52CC"/>
    <w:rsid w:val="00ED53BD"/>
    <w:rsid w:val="00ED55F1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48C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6E5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426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C6B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962"/>
    <w:rsid w:val="00F37C25"/>
    <w:rsid w:val="00F37E36"/>
    <w:rsid w:val="00F4013A"/>
    <w:rsid w:val="00F4018E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25F6"/>
    <w:rsid w:val="00F527DB"/>
    <w:rsid w:val="00F52BE1"/>
    <w:rsid w:val="00F52C60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0C9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5FD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CB1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60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97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63F"/>
    <w:rsid w:val="00F937D3"/>
    <w:rsid w:val="00F93807"/>
    <w:rsid w:val="00F9381A"/>
    <w:rsid w:val="00F93D00"/>
    <w:rsid w:val="00F93FE5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DD7"/>
    <w:rsid w:val="00F960EE"/>
    <w:rsid w:val="00F9684A"/>
    <w:rsid w:val="00F96AEA"/>
    <w:rsid w:val="00F96EAD"/>
    <w:rsid w:val="00F970D3"/>
    <w:rsid w:val="00F97319"/>
    <w:rsid w:val="00F975EB"/>
    <w:rsid w:val="00F9761F"/>
    <w:rsid w:val="00F979B7"/>
    <w:rsid w:val="00FA0032"/>
    <w:rsid w:val="00FA0154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D89"/>
    <w:rsid w:val="00FA4E92"/>
    <w:rsid w:val="00FA4ED0"/>
    <w:rsid w:val="00FA4EEF"/>
    <w:rsid w:val="00FA4F9A"/>
    <w:rsid w:val="00FA515A"/>
    <w:rsid w:val="00FA51E2"/>
    <w:rsid w:val="00FA525D"/>
    <w:rsid w:val="00FA549F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5D1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D30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9C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B0C"/>
    <w:rsid w:val="00FE7F6A"/>
    <w:rsid w:val="00FF021F"/>
    <w:rsid w:val="00FF0D29"/>
    <w:rsid w:val="00FF0DAF"/>
    <w:rsid w:val="00FF1100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7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4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4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54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3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79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4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9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9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5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1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05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5303</TotalTime>
  <Pages>4</Pages>
  <Words>1718</Words>
  <Characters>9359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709</cp:revision>
  <cp:lastPrinted>2009-04-22T21:01:00Z</cp:lastPrinted>
  <dcterms:created xsi:type="dcterms:W3CDTF">2020-07-20T16:47:00Z</dcterms:created>
  <dcterms:modified xsi:type="dcterms:W3CDTF">2020-10-23T23:28:00Z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